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975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</w:t>
            </w:r>
            <w:r w:rsidR="00975D70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975D70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النظم السياسية الاقليمية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الكتروني + حضور الطالب للفصل الدراسي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271B6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  <w:r w:rsidR="00271B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975D7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975D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="00975D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ساعتان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سبوعياً 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C2A18" w:rsidP="00271B6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271B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975D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يهدف المًقرر بأَنَّ يكون الطالب مُلِماً </w:t>
            </w:r>
            <w:r w:rsidR="00975D70">
              <w:rPr>
                <w:rFonts w:cs="Times New Roman" w:hint="cs"/>
                <w:sz w:val="28"/>
                <w:szCs w:val="28"/>
                <w:rtl/>
                <w:lang w:bidi="ar-IQ"/>
              </w:rPr>
              <w:t>بطبيعة النظم السياسية في كل من تركيا وايران واسرائيل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D73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</w:t>
            </w:r>
            <w:r w:rsidR="00975D70" w:rsidRPr="00975D70">
              <w:rPr>
                <w:rFonts w:cs="Times New Roman" w:hint="cs"/>
                <w:sz w:val="28"/>
                <w:szCs w:val="28"/>
                <w:rtl/>
                <w:lang w:bidi="ar-IQ"/>
              </w:rPr>
              <w:t>النظم السياسية في كل من تركيا وايران واسرائيل</w:t>
            </w:r>
            <w:r w:rsidR="00975D70" w:rsidRPr="00975D70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بطريقة مُبسطة ومفهومة لأَغلب المُفردات والمواضيع التي تهم الطالب والتي تدخل ضمن تخصُصات مرحلة الأَولية الجامعية في العلوم السياسية.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بداعي لدى الطالب 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أَنَّ يكون مُتمكِناً مِن تشخيص كُل مُفردة أَو مادة علمية وتوظيفها في دِراسته أَو مجال عمله مُستقبلاً.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D731B">
            <w:pPr>
              <w:numPr>
                <w:ilvl w:val="0"/>
                <w:numId w:val="5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355" w:firstLine="5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تنمية مهارات الطالب في التحليل السياسي 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التقريب ما بين الدِراسة النظرية والواقع الراهن.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D73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توسيع مدارك طالب العلوم السياسية في التفريق بين ال</w:t>
            </w:r>
            <w:r w:rsidR="007D731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نظم</w:t>
            </w:r>
            <w:r w:rsidRPr="00DD132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السياسية.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6C0A49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C0A4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بطبيعة النظم السياسية للدول المجاورة كتركيا وايران </w:t>
            </w:r>
            <w:proofErr w:type="spellStart"/>
            <w:r w:rsidR="006C0A49">
              <w:rPr>
                <w:rFonts w:cs="Times New Roman" w:hint="cs"/>
                <w:sz w:val="28"/>
                <w:szCs w:val="28"/>
                <w:rtl/>
                <w:lang w:bidi="ar-IQ"/>
              </w:rPr>
              <w:t>واسرئيل</w:t>
            </w:r>
            <w:proofErr w:type="spellEnd"/>
            <w:r w:rsidR="006C0A4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7D731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قاد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را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تحليل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فردات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="007D731B">
              <w:rPr>
                <w:rFonts w:cs="Times New Roman" w:hint="cs"/>
                <w:sz w:val="28"/>
                <w:szCs w:val="28"/>
                <w:rtl/>
                <w:lang w:bidi="ar-IQ"/>
              </w:rPr>
              <w:t>نظم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السياسية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باستخدام المناهج الم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تخص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صة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قادرا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تمييز ماهية العوامل التي تؤ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ثر في سياسات الدول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داخلياً وخارجياً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7D731B" w:rsidRDefault="007D731B" w:rsidP="007D731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</w:t>
            </w:r>
            <w:r w:rsidR="00724814"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َّ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يكون 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تمك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نا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ً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 تشخيص ك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ل 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ُفردة أَ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مادة علمية وتوظيفها في دِراسته أَ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 مجال عمله 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ستقبلاً.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التحليل المنطقي للتفاعُلات والمُتغيرات السياسية الداخلية والخارجية واثرها على سياسات الدول.</w:t>
            </w:r>
          </w:p>
          <w:p w:rsidR="00724814" w:rsidRPr="00464C39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العمل.</w:t>
            </w:r>
          </w:p>
          <w:p w:rsidR="00724814" w:rsidRPr="005D3736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</w:t>
            </w:r>
            <w:r w:rsidRPr="005D3736">
              <w:rPr>
                <w:rFonts w:cs="Times New Roman"/>
                <w:sz w:val="28"/>
                <w:szCs w:val="28"/>
                <w:rtl/>
                <w:lang w:bidi="ar-IQ"/>
              </w:rPr>
              <w:t>الجمع بين الذكاء والدِراسة والمُمارسة بغية الوصول إِلى الأَكاديمي المُتخصص الذي يملك معرفة في أَصول العلوم السياسية، جنباً إِلى جنب مع المعرفة بالقوانين الدولية والشؤون الدولية السياسية والاقتصادية.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C23D96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عرض المادة بوربوينت.</w:t>
            </w:r>
          </w:p>
          <w:p w:rsidR="00724814" w:rsidRPr="00F828B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  <w:proofErr w:type="spellEnd"/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23D96" w:rsidRDefault="00C23D96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شفوية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(يومية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سبوعية).</w:t>
            </w:r>
          </w:p>
          <w:p w:rsidR="00C23D96" w:rsidRDefault="00A20275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إِ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تحريرية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(شهرية </w:t>
            </w:r>
            <w:r w:rsidR="00C23D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 </w:t>
            </w:r>
          </w:p>
          <w:p w:rsidR="00724814" w:rsidRDefault="00724814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الالكترونية التي سيتم تكليفهم بها وغيرها 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أنشطة الكترونية.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3D96" w:rsidRDefault="00C23D9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ُشاركة داخل الصف وإِثارة الأَ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المُشاركات الصفية.</w:t>
            </w:r>
          </w:p>
          <w:p w:rsidR="00724814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التقارير والبحوث.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الأسئ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لة الفكرية والتحليلية وتقديم 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جوبة النموذجية للقسم العلمي فيما يخص أ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 الاختبارات الدورية.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مهارات التحليل السياسي والاقتصادي.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التوضيحية المُعاصِرة.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العمل كفريق نظامي والتفاعُل مع الفريق لإِنجاز المُهِمات المطلوبة.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ما تعلمهُ الطالب في ميادين العمل المُختلفة.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A20275" w:rsidRDefault="00975D70" w:rsidP="00975D70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0556" w:rsidRPr="00FA55C6" w:rsidRDefault="00F117DE" w:rsidP="00975D7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تأسيس الجمهورية التركية الحديثة (1923-1960 ) مبادئها وتطورها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975D70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F117DE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المحاضرة الاولى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11E04" w:rsidRPr="00DB131F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A20275" w:rsidRDefault="00975D70" w:rsidP="00F11E04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F47D3B" w:rsidRDefault="00F11E04" w:rsidP="00F11E0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1E04" w:rsidRPr="00FA55C6" w:rsidRDefault="00F117DE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من الحزب الواحد الى التعددية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الحزبية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975D70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180556" w:rsidP="00975D7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F117DE"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فترة حكم الحزب الديمقراطي وانقلاب 1960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996880" w:rsidRPr="00DB131F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A20275" w:rsidRDefault="00975D70" w:rsidP="00996880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F47D3B" w:rsidRDefault="00996880" w:rsidP="00996880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FA55C6" w:rsidRDefault="00F117DE" w:rsidP="00975D7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طبيعة النظام السياسي ومؤسساته وفق دستوري 1961 و1982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975D70" w:rsidRPr="00996880" w:rsidRDefault="00975D70" w:rsidP="00975D70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F47D3B" w:rsidRPr="00996880" w:rsidRDefault="00F117DE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المحاضرة الخامسة</w:t>
            </w:r>
          </w:p>
        </w:tc>
        <w:tc>
          <w:tcPr>
            <w:tcW w:w="1701" w:type="dxa"/>
            <w:shd w:val="clear" w:color="auto" w:fill="A7BFDE"/>
          </w:tcPr>
          <w:p w:rsidR="00F47D3B" w:rsidRDefault="00F11E04" w:rsidP="00F11E04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>التعليم ا</w:t>
            </w:r>
            <w:r w:rsidR="00F47D3B" w:rsidRPr="00C23D96">
              <w:rPr>
                <w:rFonts w:cs="Times New Roman" w:hint="cs"/>
                <w:rtl/>
                <w:lang w:bidi="ar-IQ"/>
              </w:rPr>
              <w:t>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117DE" w:rsidRDefault="00F117DE" w:rsidP="00F117DE">
            <w:pPr>
              <w:ind w:right="-567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القوات المسلحة ومجلس الأمن القومي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F117DE" w:rsidRDefault="00F117DE" w:rsidP="00F117DE">
            <w:pPr>
              <w:ind w:right="-567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117D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التعديلات التي طرأت على السلطة التشريعية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والتنفيذية عام 1982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700546" w:rsidRDefault="00700546" w:rsidP="00700546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00546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الصراع الايديولوجي بين التيار العلماني والديني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00546" w:rsidP="00975D7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المحاضرة التاسعة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  <w:rPr>
                <w:lang w:bidi="ar-IQ"/>
              </w:rPr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0054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00546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النظام السياسي التركي في عهد حزب العدالة والتنمية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0054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00546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بوادر التحول من النظام البرلماني الى المختلط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  <w:rPr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0054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الانتقال الى النظام الرئاسي والاستفتاء على التعديل الدستوري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الجذور التاريخية للنظام السياسي الايراني اسس النظام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975D70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975D70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975D70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975D70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المؤسسات السياسية والدستورية في النظام الملكي البهلوي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  <w:rPr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6C0A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الاحزاب والقوى السياسية في ايران الملكية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  <w:rPr>
                <w:lang w:bidi="ar-IQ"/>
              </w:rPr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محاضرة الاحزاب والقوى السياسية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6C0A4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العهد الجمهوري الأول (1979-1989)  </w:t>
            </w: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الثورة الإسلامية وسقوط النظام الملكي 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lastRenderedPageBreak/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lastRenderedPageBreak/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عداد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C0A49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D45268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محاضرة الثورة الاسلامية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المؤسسات الرسمية وغير الرسمية والية صنع القرار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المحاضرة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D45268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المؤسسات والقوى غير الرسمية  القوى الدينية- الحوزة العلمية – أئمة المساجد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644F" w:rsidRPr="00FA55C6" w:rsidRDefault="00D45268" w:rsidP="006C0A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45268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العهد الجمهوري الثاني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233B6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التعديلات الدستورية لعام 1989</w:t>
            </w:r>
          </w:p>
          <w:p w:rsidR="001C644F" w:rsidRPr="00FA55C6" w:rsidRDefault="001C644F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1C644F" w:rsidRDefault="00233B6E" w:rsidP="00233B6E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33B6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الإصلاحيون والمحافظون  الانتخابات والتنافس على السلطة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  <w:rPr>
                <w:lang w:bidi="ar-IQ"/>
              </w:rPr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1C644F" w:rsidRDefault="00233B6E" w:rsidP="00233B6E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33B6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الأحزاب والقوى السياسية المعارضة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233B6E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33B6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الجذور الفكرية والتنظيمية للنظام السياسي الاسرائيلي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مرتكزات الفكر اليهودي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E1D9F" w:rsidP="00A2027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 w:rsidRPr="00AE1D9F">
              <w:rPr>
                <w:rFonts w:cs="Times New Roman"/>
                <w:sz w:val="24"/>
                <w:szCs w:val="24"/>
                <w:rtl/>
                <w:lang w:bidi="ar-IQ"/>
              </w:rPr>
              <w:t>الاصولية اليهودية وشكل نظام الحكم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  <w:rPr>
                <w:lang w:bidi="ar-IQ"/>
              </w:rPr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C0A49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E1D9F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E1D9F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الجذور التنظيمية للنظام السياسي الاسرائيلي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المنظمات الصهيونية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الوكالة اليهودية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6C0A49" w:rsidP="00F47D3B">
            <w:pPr>
              <w:jc w:val="center"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  <w:p w:rsidR="00AE1D9F" w:rsidRDefault="00AE1D9F" w:rsidP="00F47D3B">
            <w:pPr>
              <w:jc w:val="center"/>
              <w:rPr>
                <w:rtl/>
              </w:rPr>
            </w:pPr>
          </w:p>
          <w:p w:rsidR="00AE1D9F" w:rsidRDefault="00AE1D9F" w:rsidP="00F47D3B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E1D9F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E1D9F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هيكلية النظام السياسي الاسرائيلي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السلطة التشريعية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</w:t>
            </w:r>
            <w:r w:rsidR="006C0A49">
              <w:rPr>
                <w:rFonts w:cs="Times New Roman" w:hint="cs"/>
                <w:rtl/>
                <w:lang w:bidi="ar-IQ"/>
              </w:rPr>
              <w:t xml:space="preserve">اضرات </w:t>
            </w:r>
            <w:proofErr w:type="spellStart"/>
            <w:r w:rsidR="006C0A49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6C0A49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07385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385" w:rsidRPr="00A20275" w:rsidRDefault="001073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07385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07385" w:rsidRPr="00F47D3B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385" w:rsidRPr="00AE1D9F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السلطة التنفيذية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: رئيس الدولة - الوزارة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07385" w:rsidRPr="00C23D96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07385" w:rsidRPr="00C23D96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السلطة القضائية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- مصادر القوانين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المحاكم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العلاقة مع السلطات الاخرى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972B5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النظام ا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لحزبي</w:t>
            </w: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الاسرائيلي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- الاحزاب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النظام الانتخابي الاسرائيلي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اسباب انطلاق عملية السلام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اثار الاتفاق وانعكاساته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72B5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قرأة</w:t>
            </w:r>
            <w:proofErr w:type="spellEnd"/>
            <w:r w:rsidRPr="00972B5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في المسائل السياسية للاتفاق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972B50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2B50" w:rsidRPr="00A20275" w:rsidRDefault="00972B50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Default="00972B50" w:rsidP="00F47D3B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2B50" w:rsidRDefault="00981B29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81B2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رؤية مستقبلية للصراع العربي الاسرائيلي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 xml:space="preserve">التعليم المُباشر والالكتروني والمُحاضرات </w:t>
            </w:r>
            <w:proofErr w:type="spellStart"/>
            <w:r w:rsidRPr="00972B50">
              <w:rPr>
                <w:rFonts w:cs="Times New Roman"/>
                <w:rtl/>
                <w:lang w:bidi="ar-IQ"/>
              </w:rPr>
              <w:t>الفيديوية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72B50" w:rsidRPr="00972B50" w:rsidRDefault="00972B50" w:rsidP="00F47D3B">
            <w:pPr>
              <w:jc w:val="center"/>
              <w:rPr>
                <w:rFonts w:cs="Times New Roman"/>
                <w:rtl/>
                <w:lang w:bidi="ar-IQ"/>
              </w:rPr>
            </w:pPr>
            <w:r w:rsidRPr="00972B50">
              <w:rPr>
                <w:rFonts w:cs="Times New Roman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</w:tbl>
    <w:p w:rsidR="00724814" w:rsidRPr="00107385" w:rsidRDefault="00724814" w:rsidP="00724814"/>
    <w:p w:rsidR="00AE1D9F" w:rsidRPr="00807DE1" w:rsidRDefault="00AE1D9F" w:rsidP="00724814">
      <w:pPr>
        <w:rPr>
          <w:vanish/>
        </w:rPr>
      </w:pPr>
    </w:p>
    <w:p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  <w:r w:rsidR="00CF7B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: محاضرات معدة من قبل مدرس المادة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C0A49" w:rsidRPr="00DB131F" w:rsidTr="00F47D3B">
        <w:trPr>
          <w:gridAfter w:val="1"/>
          <w:wAfter w:w="4860" w:type="dxa"/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6C0A49" w:rsidRPr="00DB131F" w:rsidRDefault="006C0A49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6C0A49" w:rsidRPr="00DB131F" w:rsidRDefault="006C0A49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6C0A49" w:rsidRPr="00DB131F" w:rsidRDefault="006C0A49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6C0A49" w:rsidRDefault="006C0A49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</w:tr>
      <w:tr w:rsidR="006C0A49" w:rsidRPr="00DB131F" w:rsidTr="00F47D3B">
        <w:trPr>
          <w:gridAfter w:val="1"/>
          <w:wAfter w:w="4860" w:type="dxa"/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6C0A49" w:rsidRPr="00DB131F" w:rsidRDefault="006C0A49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A20275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السادس الإِعدادي (الأَ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دبي والعلمي)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0A" w:rsidRDefault="001D510A">
      <w:r>
        <w:separator/>
      </w:r>
    </w:p>
  </w:endnote>
  <w:endnote w:type="continuationSeparator" w:id="0">
    <w:p w:rsidR="001D510A" w:rsidRDefault="001D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71B66" w:rsidRPr="00271B66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0A" w:rsidRDefault="001D510A">
      <w:r>
        <w:separator/>
      </w:r>
    </w:p>
  </w:footnote>
  <w:footnote w:type="continuationSeparator" w:id="0">
    <w:p w:rsidR="001D510A" w:rsidRDefault="001D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D3A79"/>
    <w:rsid w:val="00107385"/>
    <w:rsid w:val="00180556"/>
    <w:rsid w:val="001C644F"/>
    <w:rsid w:val="001D510A"/>
    <w:rsid w:val="00233B6E"/>
    <w:rsid w:val="002456B2"/>
    <w:rsid w:val="00271B66"/>
    <w:rsid w:val="002D60AA"/>
    <w:rsid w:val="00377807"/>
    <w:rsid w:val="00451FA9"/>
    <w:rsid w:val="00455A78"/>
    <w:rsid w:val="004828A2"/>
    <w:rsid w:val="004C2A18"/>
    <w:rsid w:val="00540A1E"/>
    <w:rsid w:val="005E14B4"/>
    <w:rsid w:val="00616869"/>
    <w:rsid w:val="006A4177"/>
    <w:rsid w:val="006C0A49"/>
    <w:rsid w:val="00700546"/>
    <w:rsid w:val="00724814"/>
    <w:rsid w:val="00734D7C"/>
    <w:rsid w:val="007B7088"/>
    <w:rsid w:val="007D731B"/>
    <w:rsid w:val="009466B6"/>
    <w:rsid w:val="00972B50"/>
    <w:rsid w:val="00975D70"/>
    <w:rsid w:val="00981B29"/>
    <w:rsid w:val="00996880"/>
    <w:rsid w:val="00A20275"/>
    <w:rsid w:val="00A373A8"/>
    <w:rsid w:val="00A56C15"/>
    <w:rsid w:val="00A87355"/>
    <w:rsid w:val="00AE1D9F"/>
    <w:rsid w:val="00B25265"/>
    <w:rsid w:val="00BD58D8"/>
    <w:rsid w:val="00C23D96"/>
    <w:rsid w:val="00C965D3"/>
    <w:rsid w:val="00CF7B21"/>
    <w:rsid w:val="00D23DB4"/>
    <w:rsid w:val="00D45268"/>
    <w:rsid w:val="00DB4B98"/>
    <w:rsid w:val="00F117DE"/>
    <w:rsid w:val="00F11E04"/>
    <w:rsid w:val="00F47D3B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2020-11-21T22:36:00Z</cp:lastPrinted>
  <dcterms:created xsi:type="dcterms:W3CDTF">2020-10-16T23:20:00Z</dcterms:created>
  <dcterms:modified xsi:type="dcterms:W3CDTF">2021-10-26T19:09:00Z</dcterms:modified>
</cp:coreProperties>
</file>