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07" w:rsidRDefault="00686307" w:rsidP="00F54129">
      <w:pPr>
        <w:bidi/>
        <w:rPr>
          <w:rtl/>
          <w:lang w:bidi="ar-IQ"/>
        </w:rPr>
      </w:pPr>
    </w:p>
    <w:tbl>
      <w:tblPr>
        <w:bidiVisual/>
        <w:tblW w:w="11533" w:type="dxa"/>
        <w:jc w:val="center"/>
        <w:tblInd w:w="-6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"/>
        <w:gridCol w:w="2113"/>
        <w:gridCol w:w="1024"/>
        <w:gridCol w:w="3657"/>
        <w:gridCol w:w="1846"/>
        <w:gridCol w:w="900"/>
        <w:gridCol w:w="810"/>
        <w:gridCol w:w="810"/>
      </w:tblGrid>
      <w:tr w:rsidR="00034E2E" w:rsidRPr="00034E2E" w:rsidTr="00344224">
        <w:trPr>
          <w:trHeight w:val="240"/>
          <w:tblHeader/>
          <w:jc w:val="center"/>
        </w:trPr>
        <w:tc>
          <w:tcPr>
            <w:tcW w:w="373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4E2E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113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34E2E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1024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34E2E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اسم الباحث المشترك</w:t>
            </w:r>
          </w:p>
        </w:tc>
        <w:tc>
          <w:tcPr>
            <w:tcW w:w="3657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34E2E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34E2E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34E2E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34E2E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BD5B5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34E2E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المجلد</w:t>
            </w:r>
          </w:p>
        </w:tc>
      </w:tr>
      <w:tr w:rsidR="00777C20" w:rsidRPr="00034E2E" w:rsidTr="00084B8A">
        <w:trPr>
          <w:trHeight w:val="240"/>
          <w:jc w:val="center"/>
        </w:trPr>
        <w:tc>
          <w:tcPr>
            <w:tcW w:w="37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5B5"/>
          </w:tcPr>
          <w:p w:rsidR="00777C20" w:rsidRPr="00034E2E" w:rsidRDefault="00777C20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034E2E" w:rsidRDefault="00777C20" w:rsidP="00777C20">
            <w:pPr>
              <w:spacing w:after="0" w:line="240" w:lineRule="auto"/>
              <w:jc w:val="right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777C20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ياسر محفوظ حامد محمد الدليمي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034E2E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16"/>
                <w:szCs w:val="16"/>
                <w:rtl/>
              </w:rPr>
              <w:t>مشترك</w:t>
            </w:r>
          </w:p>
        </w:tc>
        <w:tc>
          <w:tcPr>
            <w:tcW w:w="3657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77C20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بناء مقياس الفضول المعرفي والادراكي لدى طلبة المرحلة الاعدادية</w:t>
            </w:r>
          </w:p>
        </w:tc>
        <w:tc>
          <w:tcPr>
            <w:tcW w:w="184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77C20" w:rsidRPr="00777C20" w:rsidRDefault="00777C2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7C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مجلة الفتح للعلوم التربوية والنفسية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777C20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777C20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777C20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77C20" w:rsidRPr="00034E2E" w:rsidTr="00084B8A">
        <w:trPr>
          <w:trHeight w:val="240"/>
          <w:jc w:val="center"/>
        </w:trPr>
        <w:tc>
          <w:tcPr>
            <w:tcW w:w="37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5B5"/>
          </w:tcPr>
          <w:p w:rsidR="00777C20" w:rsidRPr="00034E2E" w:rsidRDefault="00777C20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034E2E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777C20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ياسر محفوظ حامد محمد الدليمي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034E2E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16"/>
                <w:szCs w:val="16"/>
                <w:rtl/>
              </w:rPr>
              <w:t>مشترك</w:t>
            </w:r>
          </w:p>
        </w:tc>
        <w:tc>
          <w:tcPr>
            <w:tcW w:w="3657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77C20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اثر برنامج تربوي مستند على نمطي الاستثارة العقلية والحسية الفائقة في تنمية الفضول المعرفي والادراكي لدى طلبة </w:t>
            </w:r>
            <w:bookmarkStart w:id="0" w:name="_GoBack"/>
            <w:bookmarkEnd w:id="0"/>
            <w:r w:rsidRPr="00777C20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المرحلة الاعدادية</w:t>
            </w:r>
          </w:p>
        </w:tc>
        <w:tc>
          <w:tcPr>
            <w:tcW w:w="184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77C20" w:rsidRPr="00777C20" w:rsidRDefault="00777C2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7C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مجلة كلية التربية / جامعة واسط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777C20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777C20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4" w:space="0" w:color="000000"/>
            </w:tcBorders>
          </w:tcPr>
          <w:p w:rsidR="00777C20" w:rsidRPr="00777C20" w:rsidRDefault="00777C20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777C20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سبهان يونس مجيد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3657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مستوى اداء تدريسي كليات التربية في ضوء الاتجاهات الحديثة للمنهج من وجهة نظر طلبتهم</w:t>
            </w:r>
          </w:p>
        </w:tc>
        <w:tc>
          <w:tcPr>
            <w:tcW w:w="1846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مجلة ابحاث كلية التربية الاساسية 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17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أسيل محمود جرجيس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التحيزات المعرفية وعلاقتها بالذكاء الفعال لدى طلبة كلية الهندسة بجامعة الموصل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الجامعة العراقية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أسيل محمود جرجيس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البتر الانفعالي وعلاقته بالانهماك بالتعلم لدى طلبة كليتي الفنون الجميلة والتربية البدنية وعلوم الرياضة بجامعة الموصل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مجلة كلية التربية / جامعة واسط 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أسيل محمود جرجيس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معتقدات الذاكرة وعلاقتها بالصمود الأكاديمي لدى طلبة كلية التربية للعلوم الإنسانية بجامعة الموصل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مجلة الاستاذ للعلوم الانسانية والاجتماعية/ جامعة بغداد - 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spacing w:after="0" w:line="240" w:lineRule="auto"/>
              <w:jc w:val="right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أسيل محمود جرجيس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السلوك غبر المقبول في التعلم الالكتروني لدى طلبة جامعة الموصل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كتاب أبحاث المؤتمر الدولي الرابع عشر للمجتمع التربوي</w:t>
            </w:r>
          </w:p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 xml:space="preserve">Book of Proceeding 14 th Educational </w:t>
            </w: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lastRenderedPageBreak/>
              <w:t>Community Symposium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October  / Turkey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spacing w:after="0" w:line="240" w:lineRule="auto"/>
              <w:jc w:val="right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أسيل محمود جرجيس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ظفر حاتم فضيل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الاسلوب المعرفي (نصلب-مرونة) وعلاقته بالتوجه نجو مساعدة الاخرين لدى طلبة كلية التربية بجامعة الموصل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مجلة التربية للعلوم الانسانية 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tcBorders>
              <w:top w:val="single" w:sz="4" w:space="0" w:color="000000"/>
            </w:tcBorders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م.م. الاء عبد الجبار الدبوني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ندى فتاح العبايجي</w:t>
            </w:r>
          </w:p>
        </w:tc>
        <w:tc>
          <w:tcPr>
            <w:tcW w:w="3657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بناء مقياس نضوب الانا لدى طلبة جامعة الموصل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التربية للعلوم الانسانية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م.م. الاء عبد الجبار الدبوني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ندى فتاح العبايجي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تصميم برنامج تربوي وفقا لنظرية (</w:t>
            </w: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BAUMEISTER</w:t>
            </w: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) في تعديل نضوب الانا لدى طلبة جامعة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دراسات موصلية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---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م.م. الاء عبد الجبار الدبوني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ندى فتاح العبايجي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 xml:space="preserve">The effect of an educational program 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 xml:space="preserve">according to Baumeister's theory on modifying the ego depletion of Mousl University students 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Journal of Positive Schipol Psychology</w:t>
            </w:r>
          </w:p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اسامة حامد محمد 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د.انوار غانم يحيى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بناء  مقياس شغف التعلم لدى طالبات المرحلة  المتوسطة في  مدينة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الفتح كلية التربية الاساسية/ جامعة ديالى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أ.د.اسامة حامد محمد 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م.م. احمد فرحان الشمري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الإدمان على الهاتف النقال لدى طلبة جامعة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مجلة التربية للعلوم الإنسانية/ كلية التربية للعلوم </w:t>
            </w: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الإنسانية/ جامعة الموصل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 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تقديم الذات وعلاقته بالكفاءة الشخصية لدى طلبة الجامعة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واسط / مجلة كلية التربية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 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الاندماج الاجتماعي وعلاقته بالمرونة النفسية لدى طلبة الجامعة من النازحين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جامعة تكريت للعلوم الانسانية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 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tabs>
                <w:tab w:val="left" w:pos="1825"/>
              </w:tabs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مهارات التعايش وعلاقتها بقوة الامل لدى طلبة الجامعة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الفتح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 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ابتسام محمد سعيد جميل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تصميم برنامج تربوي لتنمية الازدهار النفسي والاندماج الاجتماعي لدى المراهقات المعنفات المختطفات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كردستان للدراسات الاستراتيجية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 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التنظيم الذاتي وعلاقته بمستوى الطموح الاكاديمي لدى طلبة الجامعة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نسق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د٠جاجان جمعة محمد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تطور الميل الاجتماعي للمراهقين وعلاقته ببعض المتغيرات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كلية التربية الاساسية / الجامعة المستنصرية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ظفر حاتم فرنسو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د٠صبيحة ياسر مكطوف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تصميم برنامج تربوي مستند الى نظرية جلفورد لتنمية مهارات التفكير العليا لدى معلمات المرحلة الابتدائية 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اداب الرافدين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د٠صبيحة ياسر مكطوف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مكة ثائر الدبوني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دافعية لاتقان لدى طلبة جامعة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المجلة العلمية للابحاث الاجتماعية والانسانية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د٠صبيحة ياسر مكطوف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ظفر حاتم فضيل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مهارات التفكير العليا لدى معلمات المرحلة الابتدائية لمدارس النازحين في اقليم كردستان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الفتح</w:t>
            </w:r>
          </w:p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رائد ادريس يونس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عمق المعرفة وعلاقته بالاتجاه نحو التخصص لدى طلبة قسم العلوم التربوية والنفسية في جامعة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العلوم الاساسية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رائد ادريس يونس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التوجه نجو الهدف وعلاقته بأساليب التعلم لدى طلبة كليتي التربية للعلوم الصرفة والانسانية في جامعة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اشراقات تنموية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__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رائد ادريس يونس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التجول العقلي عبر منصات التعليم الالكتروني وعلاقته بالاندماج النفسي لدى طلبة الجامعة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العلوم النفسية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33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ياسر نظام مجيد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تقويم مستوى الاداء الاداري والاكاديمي لكلية التمريض من وجهة نظر الطلبة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جامعة الانبار للعلوم الانسانية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سرى غانم محمود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نعيمة يونس ذنون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ادراك المضامين اللغوية لدى تلاميذ المدارس الابتدائية في ايسر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الجامعة العراقية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سرى غانم محمود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لبنى هاشم لطفي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الجاذبية الشخصية من وجهة النظر المتبادلة لدى طلبة كلية التربية لللعوم الانسانية وعلاقتها بالمعرفة النفسية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الفتح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سرى غانم محمود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اضطرابات ما بعد الصدمة وعلاقتها بالاغتراب النفسي لدى طلبة كلية التربية للعلوم الانسانية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نسق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34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م. جهان عادل فاضل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*قصي خطاب عمر</w:t>
            </w:r>
          </w:p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* نادية عادل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The Effect of Weak x-rays on Some Physiological and Psychological Behaviors of Adult Hamsters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Al-Dulamey, Q.Kh., Alhamdaney, N.A.S., Fadhil, J.A.</w:t>
            </w:r>
          </w:p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</w:rPr>
              <w:t>سكوبس تركية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ندى فتاح العبايجي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لبنى هاشم لطفي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بناء اختبار الحدود العقلية لدى طالبات المرحلة الاعدادية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الفتح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ندى فتاح العبايجي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د. نعيمة يونس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فاعلية الانا وعلاقتها بالذكاء الاجتماعي</w:t>
            </w:r>
          </w:p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منشور في مجلة</w:t>
            </w:r>
          </w:p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دراسات موصلية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ندى فتاح العبايجي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احلام محمد ذيب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التفكير الحاذق وعلاقته بدافع الانجاز لدى طلبة كلية التربية للعلوم الانسانية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التربية للعلوم الانسانية</w:t>
            </w:r>
          </w:p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.م.د. ندى فتاح العباجي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  <w:rtl/>
              </w:rPr>
              <w:t>م.د. رنا كمال جياد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القدرات التقويمية لدى طلبة المرحلة الاعدادية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الاستاذ للعلوم الانسانية والاجتماعية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60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صالح محمد فتحي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التفكير المستقيم وعلاقته بالكفاء الذاتية لدى طلبة جامعة الموصل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العلوم النفسية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33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صالح محمد فتحي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الازدهار النفسي وعلاقته بتقدير الذات لدى طلبة الكليات الاهلية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نسق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34</w:t>
            </w:r>
          </w:p>
        </w:tc>
      </w:tr>
      <w:tr w:rsidR="00034E2E" w:rsidRPr="00034E2E" w:rsidTr="00344224">
        <w:trPr>
          <w:trHeight w:val="240"/>
          <w:jc w:val="center"/>
        </w:trPr>
        <w:tc>
          <w:tcPr>
            <w:tcW w:w="373" w:type="dxa"/>
            <w:shd w:val="clear" w:color="auto" w:fill="FBD5B5"/>
          </w:tcPr>
          <w:p w:rsidR="00034E2E" w:rsidRPr="00034E2E" w:rsidRDefault="00034E2E" w:rsidP="00034E2E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034E2E" w:rsidRPr="00034E2E" w:rsidRDefault="00034E2E" w:rsidP="00344224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د. صالح محمد فتحي</w:t>
            </w:r>
          </w:p>
        </w:tc>
        <w:tc>
          <w:tcPr>
            <w:tcW w:w="1024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3657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الصمود الاكاديمي وعلاقته بالمعتقدات المعرفية لدى طلبة الجامعة</w:t>
            </w:r>
          </w:p>
        </w:tc>
        <w:tc>
          <w:tcPr>
            <w:tcW w:w="1846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مجلة جامعة تكريت للعلوم الانسانية</w:t>
            </w:r>
          </w:p>
        </w:tc>
        <w:tc>
          <w:tcPr>
            <w:tcW w:w="90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34E2E" w:rsidRPr="00034E2E" w:rsidRDefault="00034E2E" w:rsidP="00344224">
            <w:pPr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034E2E"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  <w:t>29</w:t>
            </w:r>
          </w:p>
        </w:tc>
      </w:tr>
    </w:tbl>
    <w:p w:rsidR="00F54129" w:rsidRPr="00034E2E" w:rsidRDefault="00F54129" w:rsidP="004E7ABA">
      <w:pPr>
        <w:bidi/>
        <w:rPr>
          <w:rFonts w:hint="cs"/>
          <w:b/>
          <w:bCs/>
          <w:sz w:val="24"/>
          <w:szCs w:val="24"/>
          <w:rtl/>
          <w:lang w:bidi="ar-IQ"/>
        </w:rPr>
      </w:pPr>
    </w:p>
    <w:sectPr w:rsidR="00F54129" w:rsidRPr="00034E2E" w:rsidSect="00744A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A5" w:rsidRDefault="002B60A5" w:rsidP="00F54129">
      <w:pPr>
        <w:spacing w:after="0" w:line="240" w:lineRule="auto"/>
      </w:pPr>
      <w:r>
        <w:separator/>
      </w:r>
    </w:p>
  </w:endnote>
  <w:endnote w:type="continuationSeparator" w:id="0">
    <w:p w:rsidR="002B60A5" w:rsidRDefault="002B60A5" w:rsidP="00F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48975"/>
      <w:docPartObj>
        <w:docPartGallery w:val="Page Numbers (Bottom of Page)"/>
        <w:docPartUnique/>
      </w:docPartObj>
    </w:sdtPr>
    <w:sdtEndPr/>
    <w:sdtContent>
      <w:p w:rsidR="00F62200" w:rsidRDefault="00F622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96" w:rsidRPr="005A4496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F62200" w:rsidRDefault="00F62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A5" w:rsidRDefault="002B60A5" w:rsidP="00F54129">
      <w:pPr>
        <w:spacing w:after="0" w:line="240" w:lineRule="auto"/>
      </w:pPr>
      <w:r>
        <w:separator/>
      </w:r>
    </w:p>
  </w:footnote>
  <w:footnote w:type="continuationSeparator" w:id="0">
    <w:p w:rsidR="002B60A5" w:rsidRDefault="002B60A5" w:rsidP="00F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0" w:rsidRDefault="00F62200" w:rsidP="00F54129">
    <w:pPr>
      <w:pStyle w:val="a3"/>
      <w:bidi/>
      <w:jc w:val="center"/>
      <w:rPr>
        <w:b/>
        <w:bCs/>
        <w:sz w:val="32"/>
        <w:szCs w:val="32"/>
        <w:rtl/>
        <w:lang w:bidi="ar-IQ"/>
      </w:rPr>
    </w:pPr>
  </w:p>
  <w:p w:rsidR="00F62200" w:rsidRPr="00F54129" w:rsidRDefault="00F62200" w:rsidP="00744A81">
    <w:pPr>
      <w:pStyle w:val="a3"/>
      <w:bidi/>
      <w:jc w:val="center"/>
      <w:rPr>
        <w:b/>
        <w:bCs/>
        <w:sz w:val="32"/>
        <w:szCs w:val="32"/>
        <w:rtl/>
        <w:lang w:bidi="ar-IQ"/>
      </w:rPr>
    </w:pPr>
    <w:r>
      <w:rPr>
        <w:rFonts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A7758" wp14:editId="500123C4">
              <wp:simplePos x="0" y="0"/>
              <wp:positionH relativeFrom="column">
                <wp:posOffset>-645160</wp:posOffset>
              </wp:positionH>
              <wp:positionV relativeFrom="paragraph">
                <wp:posOffset>-228762</wp:posOffset>
              </wp:positionV>
              <wp:extent cx="839972" cy="744279"/>
              <wp:effectExtent l="0" t="0" r="17780" b="1778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7442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200" w:rsidRDefault="00F62200" w:rsidP="00F541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8D4CF3" wp14:editId="22CDC31F">
                                <wp:extent cx="631190" cy="619622"/>
                                <wp:effectExtent l="0" t="0" r="0" b="9525"/>
                                <wp:docPr id="2" name="صورة 2" descr="E:\الكلية\كلية جديد جدا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:\الكلية\كلية جديد جدا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19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3" o:spid="_x0000_s1026" style="position:absolute;left:0;text-align:left;margin-left:-50.8pt;margin-top:-18pt;width:66.15pt;height:5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" fillcolor="white [3212]" strokecolor="white [3212]" strokeweight="2pt">
              <v:textbox>
                <w:txbxContent>
                  <w:p w:rsidR="00F62200" w:rsidRDefault="00F62200" w:rsidP="00F5412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8D4CF3" wp14:editId="22CDC31F">
                          <wp:extent cx="631190" cy="619622"/>
                          <wp:effectExtent l="0" t="0" r="0" b="9525"/>
                          <wp:docPr id="2" name="صورة 2" descr="E:\الكلية\كلية جديد جدا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:\الكلية\كلية جديد جدا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19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5E3E7" wp14:editId="00C4FC9F">
              <wp:simplePos x="0" y="0"/>
              <wp:positionH relativeFrom="column">
                <wp:posOffset>5709566</wp:posOffset>
              </wp:positionH>
              <wp:positionV relativeFrom="paragraph">
                <wp:posOffset>-190839</wp:posOffset>
              </wp:positionV>
              <wp:extent cx="839972" cy="744279"/>
              <wp:effectExtent l="0" t="0" r="17780" b="1778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7442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200" w:rsidRDefault="00F62200" w:rsidP="00F541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A6CDB6" wp14:editId="3D2EC564">
                                <wp:extent cx="631190" cy="615700"/>
                                <wp:effectExtent l="0" t="0" r="0" b="0"/>
                                <wp:docPr id="5" name="صورة 5" descr="E:\الكلية\قسم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الكلية\قسم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15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1027" style="position:absolute;left:0;text-align:left;margin-left:449.55pt;margin-top:-15.05pt;width:66.15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" fillcolor="white [3212]" strokecolor="white [3212]" strokeweight="2pt">
              <v:textbox>
                <w:txbxContent>
                  <w:p w:rsidR="00F62200" w:rsidRDefault="00F62200" w:rsidP="00F5412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A6CDB6" wp14:editId="3D2EC564">
                          <wp:extent cx="631190" cy="615700"/>
                          <wp:effectExtent l="0" t="0" r="0" b="0"/>
                          <wp:docPr id="5" name="صورة 5" descr="E:\الكلية\قسم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الكلية\قسم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1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F54129">
      <w:rPr>
        <w:rFonts w:hint="cs"/>
        <w:b/>
        <w:bCs/>
        <w:sz w:val="32"/>
        <w:szCs w:val="32"/>
        <w:rtl/>
        <w:lang w:bidi="ar-IQ"/>
      </w:rPr>
      <w:t>جامعة الموصل / كلية التربية للعلوم الانسانية</w:t>
    </w:r>
  </w:p>
  <w:p w:rsidR="00F62200" w:rsidRPr="00F54129" w:rsidRDefault="00F62200" w:rsidP="00744A81">
    <w:pPr>
      <w:pStyle w:val="a3"/>
      <w:bidi/>
      <w:jc w:val="center"/>
      <w:rPr>
        <w:b/>
        <w:bCs/>
        <w:sz w:val="32"/>
        <w:szCs w:val="32"/>
        <w:rtl/>
        <w:lang w:bidi="ar-IQ"/>
      </w:rPr>
    </w:pPr>
    <w:r w:rsidRPr="00F54129">
      <w:rPr>
        <w:rFonts w:hint="cs"/>
        <w:b/>
        <w:bCs/>
        <w:sz w:val="32"/>
        <w:szCs w:val="32"/>
        <w:rtl/>
        <w:lang w:bidi="ar-IQ"/>
      </w:rPr>
      <w:t>قسم العلوم التربوية والنفسية</w:t>
    </w:r>
  </w:p>
  <w:p w:rsidR="00744A81" w:rsidRDefault="00744A81" w:rsidP="00744A81">
    <w:pPr>
      <w:pStyle w:val="a3"/>
      <w:tabs>
        <w:tab w:val="left" w:pos="7836"/>
      </w:tabs>
      <w:bidi/>
      <w:jc w:val="center"/>
      <w:rPr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>بحوث السادة التدريسين للعام</w:t>
    </w:r>
  </w:p>
  <w:p w:rsidR="00744A81" w:rsidRDefault="00744A81" w:rsidP="00034E2E">
    <w:pPr>
      <w:pStyle w:val="a3"/>
      <w:tabs>
        <w:tab w:val="left" w:pos="7836"/>
      </w:tabs>
      <w:bidi/>
      <w:jc w:val="center"/>
      <w:rPr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>202</w:t>
    </w:r>
    <w:r w:rsidR="00034E2E">
      <w:rPr>
        <w:rFonts w:hint="cs"/>
        <w:b/>
        <w:bCs/>
        <w:sz w:val="32"/>
        <w:szCs w:val="32"/>
        <w:rtl/>
      </w:rPr>
      <w:t>1</w:t>
    </w:r>
    <w:r>
      <w:rPr>
        <w:rFonts w:hint="cs"/>
        <w:b/>
        <w:bCs/>
        <w:sz w:val="32"/>
        <w:szCs w:val="32"/>
        <w:rtl/>
      </w:rPr>
      <w:t>-202</w:t>
    </w:r>
    <w:r w:rsidR="00034E2E">
      <w:rPr>
        <w:rFonts w:hint="cs"/>
        <w:b/>
        <w:bCs/>
        <w:sz w:val="32"/>
        <w:szCs w:val="32"/>
        <w:rtl/>
      </w:rPr>
      <w:t>2</w:t>
    </w:r>
  </w:p>
  <w:p w:rsidR="00F62200" w:rsidRPr="00F54129" w:rsidRDefault="00F62200" w:rsidP="00744A81">
    <w:pPr>
      <w:pStyle w:val="a3"/>
      <w:tabs>
        <w:tab w:val="left" w:pos="7836"/>
      </w:tabs>
      <w:bidi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1FA0"/>
    <w:multiLevelType w:val="multilevel"/>
    <w:tmpl w:val="C51A24B6"/>
    <w:lvl w:ilvl="0">
      <w:start w:val="1"/>
      <w:numFmt w:val="decimal"/>
      <w:lvlText w:val="%1."/>
      <w:lvlJc w:val="left"/>
      <w:pPr>
        <w:ind w:left="36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33FE456C"/>
    <w:multiLevelType w:val="hybridMultilevel"/>
    <w:tmpl w:val="A5403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75491"/>
    <w:multiLevelType w:val="hybridMultilevel"/>
    <w:tmpl w:val="EC66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BD"/>
    <w:rsid w:val="00034E2E"/>
    <w:rsid w:val="000658F6"/>
    <w:rsid w:val="00094C72"/>
    <w:rsid w:val="000A45AC"/>
    <w:rsid w:val="001906BD"/>
    <w:rsid w:val="001D6F61"/>
    <w:rsid w:val="00217672"/>
    <w:rsid w:val="00295752"/>
    <w:rsid w:val="002B60A5"/>
    <w:rsid w:val="003006B0"/>
    <w:rsid w:val="003340B2"/>
    <w:rsid w:val="00375EEE"/>
    <w:rsid w:val="00390D8A"/>
    <w:rsid w:val="003C1349"/>
    <w:rsid w:val="004068FB"/>
    <w:rsid w:val="00413050"/>
    <w:rsid w:val="00454181"/>
    <w:rsid w:val="00490598"/>
    <w:rsid w:val="00496F0F"/>
    <w:rsid w:val="004E7ABA"/>
    <w:rsid w:val="00532745"/>
    <w:rsid w:val="00592630"/>
    <w:rsid w:val="00595061"/>
    <w:rsid w:val="005A4496"/>
    <w:rsid w:val="005E0FE7"/>
    <w:rsid w:val="00620E9C"/>
    <w:rsid w:val="00625489"/>
    <w:rsid w:val="0064763A"/>
    <w:rsid w:val="006678E6"/>
    <w:rsid w:val="0068215C"/>
    <w:rsid w:val="00686307"/>
    <w:rsid w:val="006B19CD"/>
    <w:rsid w:val="006B26A3"/>
    <w:rsid w:val="00714B63"/>
    <w:rsid w:val="00744A81"/>
    <w:rsid w:val="007649B6"/>
    <w:rsid w:val="00771B40"/>
    <w:rsid w:val="00777C20"/>
    <w:rsid w:val="007823C2"/>
    <w:rsid w:val="007D1607"/>
    <w:rsid w:val="00840AFE"/>
    <w:rsid w:val="00876B0E"/>
    <w:rsid w:val="008770A7"/>
    <w:rsid w:val="008B06AC"/>
    <w:rsid w:val="009803AD"/>
    <w:rsid w:val="009B20F5"/>
    <w:rsid w:val="009E0D49"/>
    <w:rsid w:val="009F70B7"/>
    <w:rsid w:val="00A015B9"/>
    <w:rsid w:val="00A07DC7"/>
    <w:rsid w:val="00A22AA3"/>
    <w:rsid w:val="00B87AC2"/>
    <w:rsid w:val="00B91AE6"/>
    <w:rsid w:val="00BA0398"/>
    <w:rsid w:val="00BE67F0"/>
    <w:rsid w:val="00C22FEC"/>
    <w:rsid w:val="00C2688D"/>
    <w:rsid w:val="00C45324"/>
    <w:rsid w:val="00C85450"/>
    <w:rsid w:val="00CB121D"/>
    <w:rsid w:val="00CD4B14"/>
    <w:rsid w:val="00CF45C9"/>
    <w:rsid w:val="00D51DA1"/>
    <w:rsid w:val="00D61B2D"/>
    <w:rsid w:val="00D70490"/>
    <w:rsid w:val="00DA0CE0"/>
    <w:rsid w:val="00DD5819"/>
    <w:rsid w:val="00DE3110"/>
    <w:rsid w:val="00DF57EE"/>
    <w:rsid w:val="00DF7228"/>
    <w:rsid w:val="00E63CE0"/>
    <w:rsid w:val="00E92ED3"/>
    <w:rsid w:val="00F075DD"/>
    <w:rsid w:val="00F14D74"/>
    <w:rsid w:val="00F54129"/>
    <w:rsid w:val="00F62200"/>
    <w:rsid w:val="00F6325B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4129"/>
  </w:style>
  <w:style w:type="paragraph" w:styleId="a4">
    <w:name w:val="footer"/>
    <w:basedOn w:val="a"/>
    <w:link w:val="Char0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4129"/>
  </w:style>
  <w:style w:type="paragraph" w:styleId="a5">
    <w:name w:val="Balloon Text"/>
    <w:basedOn w:val="a"/>
    <w:link w:val="Char1"/>
    <w:uiPriority w:val="99"/>
    <w:semiHidden/>
    <w:unhideWhenUsed/>
    <w:rsid w:val="00F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54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4129"/>
  </w:style>
  <w:style w:type="paragraph" w:styleId="a4">
    <w:name w:val="footer"/>
    <w:basedOn w:val="a"/>
    <w:link w:val="Char0"/>
    <w:uiPriority w:val="99"/>
    <w:unhideWhenUsed/>
    <w:rsid w:val="00F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4129"/>
  </w:style>
  <w:style w:type="paragraph" w:styleId="a5">
    <w:name w:val="Balloon Text"/>
    <w:basedOn w:val="a"/>
    <w:link w:val="Char1"/>
    <w:uiPriority w:val="99"/>
    <w:semiHidden/>
    <w:unhideWhenUsed/>
    <w:rsid w:val="00F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54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743F-1C9D-4AF7-A83C-C1B5D916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2023-09-20T08:30:00Z</cp:lastPrinted>
  <dcterms:created xsi:type="dcterms:W3CDTF">2023-09-20T08:30:00Z</dcterms:created>
  <dcterms:modified xsi:type="dcterms:W3CDTF">2023-09-20T08:30:00Z</dcterms:modified>
</cp:coreProperties>
</file>