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1477"/>
        <w:gridCol w:w="1795"/>
        <w:gridCol w:w="288"/>
        <w:gridCol w:w="324"/>
        <w:gridCol w:w="2301"/>
        <w:gridCol w:w="704"/>
        <w:gridCol w:w="1491"/>
        <w:gridCol w:w="1196"/>
      </w:tblGrid>
      <w:tr w:rsidR="00CB4993" w:rsidRPr="00BD36C0" w:rsidTr="0018337D">
        <w:tc>
          <w:tcPr>
            <w:tcW w:w="3884" w:type="dxa"/>
            <w:gridSpan w:val="4"/>
          </w:tcPr>
          <w:p w:rsidR="00CB4993" w:rsidRPr="00BD36C0" w:rsidRDefault="00CB4993" w:rsidP="00CB4993">
            <w:pPr>
              <w:pStyle w:val="a4"/>
              <w:numPr>
                <w:ilvl w:val="0"/>
                <w:numId w:val="1"/>
              </w:numPr>
              <w:spacing w:after="0" w:line="360" w:lineRule="auto"/>
              <w:rPr>
                <w:rFonts w:asciiTheme="majorBidi" w:hAnsiTheme="majorBidi" w:cstheme="majorBidi"/>
                <w:sz w:val="28"/>
                <w:szCs w:val="28"/>
              </w:rPr>
            </w:pPr>
            <w:r w:rsidRPr="00BD36C0">
              <w:rPr>
                <w:rFonts w:asciiTheme="majorBidi" w:hAnsiTheme="majorBidi" w:cstheme="majorBidi"/>
                <w:sz w:val="28"/>
                <w:szCs w:val="28"/>
              </w:rPr>
              <w:t>Program/Course Structure:</w:t>
            </w:r>
            <w:r w:rsidR="00B55E7B">
              <w:rPr>
                <w:rFonts w:asciiTheme="majorBidi" w:hAnsiTheme="majorBidi" w:cstheme="majorBidi"/>
                <w:sz w:val="28"/>
                <w:szCs w:val="28"/>
              </w:rPr>
              <w:t xml:space="preserve"> 2024-2025</w:t>
            </w:r>
            <w:bookmarkStart w:id="0" w:name="_GoBack"/>
            <w:bookmarkEnd w:id="0"/>
          </w:p>
        </w:tc>
        <w:tc>
          <w:tcPr>
            <w:tcW w:w="5692" w:type="dxa"/>
            <w:gridSpan w:val="4"/>
          </w:tcPr>
          <w:p w:rsidR="00CB4993" w:rsidRPr="00BD36C0" w:rsidRDefault="00CB4993" w:rsidP="0018337D">
            <w:pPr>
              <w:pStyle w:val="a4"/>
              <w:bidi/>
              <w:spacing w:line="360" w:lineRule="auto"/>
              <w:jc w:val="center"/>
              <w:rPr>
                <w:rFonts w:asciiTheme="majorBidi" w:hAnsiTheme="majorBidi" w:cstheme="majorBidi"/>
                <w:sz w:val="28"/>
                <w:szCs w:val="28"/>
              </w:rPr>
            </w:pPr>
          </w:p>
        </w:tc>
      </w:tr>
      <w:tr w:rsidR="00CB4993" w:rsidRPr="00BD36C0" w:rsidTr="0018337D">
        <w:tc>
          <w:tcPr>
            <w:tcW w:w="1477" w:type="dxa"/>
            <w:vMerge w:val="restart"/>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Level/Year</w:t>
            </w:r>
          </w:p>
        </w:tc>
        <w:tc>
          <w:tcPr>
            <w:tcW w:w="1795" w:type="dxa"/>
            <w:vMerge w:val="restart"/>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Course Code</w:t>
            </w:r>
          </w:p>
        </w:tc>
        <w:tc>
          <w:tcPr>
            <w:tcW w:w="3617" w:type="dxa"/>
            <w:gridSpan w:val="4"/>
            <w:vMerge w:val="restart"/>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Course Title</w:t>
            </w:r>
          </w:p>
        </w:tc>
        <w:tc>
          <w:tcPr>
            <w:tcW w:w="2687" w:type="dxa"/>
            <w:gridSpan w:val="2"/>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Credit Hours</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3617" w:type="dxa"/>
            <w:gridSpan w:val="4"/>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491"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Theoretical</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Practical</w:t>
            </w:r>
          </w:p>
        </w:tc>
      </w:tr>
      <w:tr w:rsidR="00CB4993" w:rsidRPr="00BD36C0" w:rsidTr="0018337D">
        <w:tc>
          <w:tcPr>
            <w:tcW w:w="1477" w:type="dxa"/>
            <w:vMerge w:val="restart"/>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r w:rsidRPr="00BD36C0">
              <w:rPr>
                <w:rFonts w:asciiTheme="majorBidi" w:hAnsiTheme="majorBidi" w:cstheme="majorBidi"/>
                <w:sz w:val="28"/>
                <w:szCs w:val="28"/>
                <w:vertAlign w:val="superscript"/>
              </w:rPr>
              <w:t>st</w:t>
            </w:r>
            <w:r w:rsidRPr="00BD36C0">
              <w:rPr>
                <w:rFonts w:asciiTheme="majorBidi" w:hAnsiTheme="majorBidi" w:cstheme="majorBidi"/>
                <w:sz w:val="28"/>
                <w:szCs w:val="28"/>
              </w:rPr>
              <w:t xml:space="preserve"> year</w:t>
            </w: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Artu24F1102</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Grammar</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4</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Artu24F1104</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Conversation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Artu24F1106</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Reading</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Artu24F1103</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Dictation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Artu24F1101</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Comprehension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Artu24F1107</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English Language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Artu24F1108</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Human Rights</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Artu24F1109</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Computer</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Artu24F1102</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Grammar</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4</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Artu24F1104</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Conversation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Artu24F1106</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Reading</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Artu24F1103</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Dictation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Artu24F1101</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Comprehension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Artu24F1107</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English Language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Artu24F1108</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Human Rights</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Artu24F1109</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Computer</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r>
      <w:tr w:rsidR="00CB4993" w:rsidRPr="00BD36C0" w:rsidTr="0018337D">
        <w:tc>
          <w:tcPr>
            <w:tcW w:w="1477" w:type="dxa"/>
            <w:shd w:val="clear" w:color="auto" w:fill="D9D9D9" w:themeFill="background1" w:themeFillShade="D9"/>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shd w:val="clear" w:color="auto" w:fill="D9D9D9" w:themeFill="background1" w:themeFillShade="D9"/>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3617" w:type="dxa"/>
            <w:gridSpan w:val="4"/>
            <w:shd w:val="clear" w:color="auto" w:fill="D9D9D9" w:themeFill="background1" w:themeFillShade="D9"/>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491" w:type="dxa"/>
            <w:shd w:val="clear" w:color="auto" w:fill="D9D9D9" w:themeFill="background1" w:themeFillShade="D9"/>
          </w:tcPr>
          <w:p w:rsidR="00CB4993" w:rsidRPr="00BD36C0" w:rsidRDefault="00CB4993" w:rsidP="0018337D">
            <w:pPr>
              <w:spacing w:line="360" w:lineRule="auto"/>
              <w:jc w:val="center"/>
              <w:rPr>
                <w:rFonts w:asciiTheme="majorBidi" w:hAnsiTheme="majorBidi" w:cstheme="majorBidi"/>
                <w:sz w:val="28"/>
                <w:szCs w:val="28"/>
              </w:rPr>
            </w:pPr>
          </w:p>
        </w:tc>
        <w:tc>
          <w:tcPr>
            <w:tcW w:w="1196" w:type="dxa"/>
            <w:shd w:val="clear" w:color="auto" w:fill="D9D9D9" w:themeFill="background1" w:themeFillShade="D9"/>
            <w:vAlign w:val="center"/>
          </w:tcPr>
          <w:p w:rsidR="00CB4993" w:rsidRPr="00BD36C0" w:rsidRDefault="00CB4993" w:rsidP="0018337D">
            <w:pPr>
              <w:spacing w:line="360" w:lineRule="auto"/>
              <w:jc w:val="center"/>
              <w:rPr>
                <w:rFonts w:asciiTheme="majorBidi" w:hAnsiTheme="majorBidi" w:cstheme="majorBidi"/>
                <w:sz w:val="28"/>
                <w:szCs w:val="28"/>
              </w:rPr>
            </w:pPr>
          </w:p>
        </w:tc>
      </w:tr>
      <w:tr w:rsidR="00CB4993" w:rsidRPr="00BD36C0" w:rsidTr="0018337D">
        <w:tc>
          <w:tcPr>
            <w:tcW w:w="1477" w:type="dxa"/>
            <w:vMerge w:val="restart"/>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r w:rsidRPr="00BD36C0">
              <w:rPr>
                <w:rFonts w:asciiTheme="majorBidi" w:hAnsiTheme="majorBidi" w:cstheme="majorBidi"/>
                <w:sz w:val="28"/>
                <w:szCs w:val="28"/>
                <w:vertAlign w:val="superscript"/>
              </w:rPr>
              <w:t>nd</w:t>
            </w:r>
            <w:r w:rsidRPr="00BD36C0">
              <w:rPr>
                <w:rFonts w:asciiTheme="majorBidi" w:hAnsiTheme="majorBidi" w:cstheme="majorBidi"/>
                <w:sz w:val="28"/>
                <w:szCs w:val="28"/>
              </w:rPr>
              <w:t xml:space="preserve"> year</w:t>
            </w: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Artu24F1201</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Introduction to Translation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Artu24F1202</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Grammar</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4</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Artu24F1203</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Composition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Artu24F1204</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Conversation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Artu24F1205</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Comprehension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Artu24F1206</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Reading</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Artu24F1210</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Dictation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Artu24F1211</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Ottoman language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Artu24F1207</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Arabic Language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Artu24F1208</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English Language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Artu24F1209</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Computer</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Artu24F1212</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Crimes of Baath Defeated Party</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Artu24F1201</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Introduction to Translation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Artu24F1202</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Grammar</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4</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Artu24F1203</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Composition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Artu24F1204</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Conversation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Artu24F1205</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Comprehension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Artu24F1206</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Reading</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Artu24F1210</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Dictation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Artu24F1211</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Ottoman Language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Artu24F1207</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Arabic Language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Artu24F1208</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English Language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Artu24F1209</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Computer</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Artu24F1212</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Crimes of Baath Defeated Party</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r>
      <w:tr w:rsidR="00CB4993" w:rsidRPr="00BD36C0" w:rsidTr="0018337D">
        <w:tc>
          <w:tcPr>
            <w:tcW w:w="1477" w:type="dxa"/>
            <w:shd w:val="clear" w:color="auto" w:fill="D9D9D9" w:themeFill="background1" w:themeFillShade="D9"/>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shd w:val="clear" w:color="auto" w:fill="D9D9D9" w:themeFill="background1" w:themeFillShade="D9"/>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3617" w:type="dxa"/>
            <w:gridSpan w:val="4"/>
            <w:shd w:val="clear" w:color="auto" w:fill="D9D9D9" w:themeFill="background1" w:themeFillShade="D9"/>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491" w:type="dxa"/>
            <w:shd w:val="clear" w:color="auto" w:fill="D9D9D9" w:themeFill="background1" w:themeFillShade="D9"/>
          </w:tcPr>
          <w:p w:rsidR="00CB4993" w:rsidRPr="00BD36C0" w:rsidRDefault="00CB4993" w:rsidP="0018337D">
            <w:pPr>
              <w:spacing w:line="360" w:lineRule="auto"/>
              <w:jc w:val="center"/>
              <w:rPr>
                <w:rFonts w:asciiTheme="majorBidi" w:hAnsiTheme="majorBidi" w:cstheme="majorBidi"/>
                <w:sz w:val="28"/>
                <w:szCs w:val="28"/>
              </w:rPr>
            </w:pPr>
          </w:p>
        </w:tc>
        <w:tc>
          <w:tcPr>
            <w:tcW w:w="1196" w:type="dxa"/>
            <w:shd w:val="clear" w:color="auto" w:fill="D9D9D9" w:themeFill="background1" w:themeFillShade="D9"/>
            <w:vAlign w:val="center"/>
          </w:tcPr>
          <w:p w:rsidR="00CB4993" w:rsidRPr="00BD36C0" w:rsidRDefault="00CB4993" w:rsidP="0018337D">
            <w:pPr>
              <w:spacing w:line="360" w:lineRule="auto"/>
              <w:jc w:val="center"/>
              <w:rPr>
                <w:rFonts w:asciiTheme="majorBidi" w:hAnsiTheme="majorBidi" w:cstheme="majorBidi"/>
                <w:sz w:val="28"/>
                <w:szCs w:val="28"/>
              </w:rPr>
            </w:pPr>
          </w:p>
        </w:tc>
      </w:tr>
      <w:tr w:rsidR="00CB4993" w:rsidRPr="00BD36C0" w:rsidTr="0018337D">
        <w:tc>
          <w:tcPr>
            <w:tcW w:w="1477" w:type="dxa"/>
            <w:vMerge w:val="restart"/>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3</w:t>
            </w:r>
            <w:r w:rsidRPr="00BD36C0">
              <w:rPr>
                <w:rFonts w:asciiTheme="majorBidi" w:hAnsiTheme="majorBidi" w:cstheme="majorBidi"/>
                <w:sz w:val="28"/>
                <w:szCs w:val="28"/>
                <w:vertAlign w:val="superscript"/>
              </w:rPr>
              <w:t>rd</w:t>
            </w:r>
            <w:r w:rsidRPr="00BD36C0">
              <w:rPr>
                <w:rFonts w:asciiTheme="majorBidi" w:hAnsiTheme="majorBidi" w:cstheme="majorBidi"/>
                <w:sz w:val="28"/>
                <w:szCs w:val="28"/>
              </w:rPr>
              <w:t xml:space="preserve"> year</w:t>
            </w: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Artu24F1304</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Translation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Artu24F1302</w:t>
            </w:r>
            <w:r w:rsidRPr="00BD36C0">
              <w:rPr>
                <w:rFonts w:asciiTheme="majorBidi" w:hAnsiTheme="majorBidi" w:cstheme="majorBidi"/>
                <w:sz w:val="28"/>
                <w:szCs w:val="28"/>
                <w:rtl/>
                <w:lang w:bidi="ar-IQ"/>
              </w:rPr>
              <w:t xml:space="preserve"> </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Communication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Artu24F1308</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Old Turkish Literature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Artu24F1305</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Literary Texts</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Artu24F1303</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Conversation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Artu24F1306</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History of Turkmens</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Artu24F1309</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Ottoman Language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Artu24F1309</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Composition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Artu24F1301</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 xml:space="preserve">Grammar of Turkish </w:t>
            </w:r>
            <w:r w:rsidRPr="00BD36C0">
              <w:rPr>
                <w:rFonts w:asciiTheme="majorBidi" w:hAnsiTheme="majorBidi" w:cstheme="majorBidi"/>
                <w:sz w:val="28"/>
                <w:szCs w:val="28"/>
              </w:rPr>
              <w:lastRenderedPageBreak/>
              <w:t>Language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lastRenderedPageBreak/>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Artu24F1311</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English Language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Artu24F1304</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Translation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Artu24F1302</w:t>
            </w:r>
            <w:r w:rsidRPr="00BD36C0">
              <w:rPr>
                <w:rFonts w:asciiTheme="majorBidi" w:hAnsiTheme="majorBidi" w:cstheme="majorBidi"/>
                <w:sz w:val="28"/>
                <w:szCs w:val="28"/>
                <w:rtl/>
                <w:lang w:bidi="ar-IQ"/>
              </w:rPr>
              <w:t xml:space="preserve"> </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Communication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Artu24F1308</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Old Turkish Literature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Artu24F1305</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Literary Texts</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Artu24F1303</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Conversation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Artu24F1306</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History of Turkmens</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Artu24F1309</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Ottoman Language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Artu24F1309</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Composition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Artu24F1301</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Grammar of Turkish Language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Artu24F1311</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English Language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shd w:val="clear" w:color="auto" w:fill="D9D9D9" w:themeFill="background1" w:themeFillShade="D9"/>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shd w:val="clear" w:color="auto" w:fill="D9D9D9" w:themeFill="background1" w:themeFillShade="D9"/>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3617" w:type="dxa"/>
            <w:gridSpan w:val="4"/>
            <w:shd w:val="clear" w:color="auto" w:fill="D9D9D9" w:themeFill="background1" w:themeFillShade="D9"/>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491" w:type="dxa"/>
            <w:shd w:val="clear" w:color="auto" w:fill="D9D9D9" w:themeFill="background1" w:themeFillShade="D9"/>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shd w:val="clear" w:color="auto" w:fill="D9D9D9" w:themeFill="background1" w:themeFillShade="D9"/>
            <w:vAlign w:val="center"/>
          </w:tcPr>
          <w:p w:rsidR="00CB4993" w:rsidRPr="00BD36C0" w:rsidRDefault="00CB4993" w:rsidP="0018337D">
            <w:pPr>
              <w:spacing w:line="360" w:lineRule="auto"/>
              <w:jc w:val="center"/>
              <w:rPr>
                <w:rFonts w:asciiTheme="majorBidi" w:hAnsiTheme="majorBidi" w:cstheme="majorBidi"/>
                <w:sz w:val="28"/>
                <w:szCs w:val="28"/>
              </w:rPr>
            </w:pPr>
          </w:p>
        </w:tc>
      </w:tr>
      <w:tr w:rsidR="00CB4993" w:rsidRPr="00BD36C0" w:rsidTr="0018337D">
        <w:tc>
          <w:tcPr>
            <w:tcW w:w="1477" w:type="dxa"/>
            <w:vMerge w:val="restart"/>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4</w:t>
            </w:r>
            <w:r w:rsidRPr="00BD36C0">
              <w:rPr>
                <w:rFonts w:asciiTheme="majorBidi" w:hAnsiTheme="majorBidi" w:cstheme="majorBidi"/>
                <w:sz w:val="28"/>
                <w:szCs w:val="28"/>
                <w:vertAlign w:val="superscript"/>
              </w:rPr>
              <w:t>th</w:t>
            </w:r>
            <w:r w:rsidRPr="00BD36C0">
              <w:rPr>
                <w:rFonts w:asciiTheme="majorBidi" w:hAnsiTheme="majorBidi" w:cstheme="majorBidi"/>
                <w:sz w:val="28"/>
                <w:szCs w:val="28"/>
              </w:rPr>
              <w:t xml:space="preserve"> year</w:t>
            </w:r>
          </w:p>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Courses</w:t>
            </w: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Artu24F1408</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Introduction to History of Turkish Language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Artu24F1406</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Introduction to Basics of Turkish Literature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Artu24F1407</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Basics of Turkish Language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Artu24F1405</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Introduction to Modern Literary Texts</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Artu24F1410</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Introduction to Drama</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Artu24F1401</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Grammar of Turkish Language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Artu24F1404</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Translation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Artu24F1402</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Oral Composition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Artu24F1402</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Oral Communication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Artu24F1403</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General Conversations</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Artu24F1411</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English Language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Artu24F1412</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Research Project</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Artu24F1408</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History of Turkish Language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Artu24F1406</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Modern Turkish Literature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Artu24F1407</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Grammatical Applications of Ottoman Language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Artu24F1405</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Modern Literary Texts</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Artu24F1410</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Drama</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Artu24F1401</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Grammatical Applications of Turkish Language</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Artu24F1404</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Translation Applications</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Artu24F1409</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Written Composition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Artu24F1402</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Written Communication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Artu24F1403</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Conversation</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Artu24F1411</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English Language Applications</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1477"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795"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Artu24F1412</w:t>
            </w:r>
          </w:p>
        </w:tc>
        <w:tc>
          <w:tcPr>
            <w:tcW w:w="3617" w:type="dxa"/>
            <w:gridSpan w:val="4"/>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Research Project</w:t>
            </w:r>
          </w:p>
        </w:tc>
        <w:tc>
          <w:tcPr>
            <w:tcW w:w="1491"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X</w:t>
            </w:r>
          </w:p>
        </w:tc>
        <w:tc>
          <w:tcPr>
            <w:tcW w:w="119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r>
      <w:tr w:rsidR="00CB4993" w:rsidRPr="00BD36C0" w:rsidTr="0018337D">
        <w:tc>
          <w:tcPr>
            <w:tcW w:w="3560" w:type="dxa"/>
            <w:gridSpan w:val="3"/>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Certificates and Credited Hours</w:t>
            </w:r>
          </w:p>
        </w:tc>
        <w:tc>
          <w:tcPr>
            <w:tcW w:w="2625" w:type="dxa"/>
            <w:gridSpan w:val="2"/>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Bachelor Degree requires (  ) credited hours</w:t>
            </w:r>
          </w:p>
        </w:tc>
        <w:tc>
          <w:tcPr>
            <w:tcW w:w="3391" w:type="dxa"/>
            <w:gridSpan w:val="3"/>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86 hours</w:t>
            </w:r>
          </w:p>
        </w:tc>
      </w:tr>
      <w:tr w:rsidR="00CB4993" w:rsidRPr="00BD36C0" w:rsidTr="0018337D">
        <w:tc>
          <w:tcPr>
            <w:tcW w:w="9576" w:type="dxa"/>
            <w:gridSpan w:val="8"/>
            <w:vAlign w:val="center"/>
          </w:tcPr>
          <w:p w:rsidR="00CB4993" w:rsidRPr="00BD36C0" w:rsidRDefault="00CB4993" w:rsidP="00CB4993">
            <w:pPr>
              <w:pStyle w:val="a4"/>
              <w:numPr>
                <w:ilvl w:val="0"/>
                <w:numId w:val="1"/>
              </w:numPr>
              <w:spacing w:after="0" w:line="360" w:lineRule="auto"/>
              <w:rPr>
                <w:rFonts w:asciiTheme="majorBidi" w:hAnsiTheme="majorBidi" w:cstheme="majorBidi"/>
                <w:sz w:val="28"/>
                <w:szCs w:val="28"/>
              </w:rPr>
            </w:pPr>
            <w:r w:rsidRPr="00BD36C0">
              <w:rPr>
                <w:rFonts w:asciiTheme="majorBidi" w:hAnsiTheme="majorBidi" w:cstheme="majorBidi"/>
                <w:sz w:val="28"/>
                <w:szCs w:val="28"/>
              </w:rPr>
              <w:t>Personal Development Planning</w:t>
            </w:r>
          </w:p>
          <w:p w:rsidR="00CB4993" w:rsidRPr="00BD36C0" w:rsidRDefault="00CB4993" w:rsidP="0018337D">
            <w:pPr>
              <w:spacing w:line="360" w:lineRule="auto"/>
              <w:rPr>
                <w:rFonts w:asciiTheme="majorBidi" w:hAnsiTheme="majorBidi" w:cstheme="majorBidi"/>
                <w:sz w:val="28"/>
                <w:szCs w:val="28"/>
              </w:rPr>
            </w:pPr>
            <w:r w:rsidRPr="00BD36C0">
              <w:rPr>
                <w:rFonts w:asciiTheme="majorBidi" w:hAnsiTheme="majorBidi" w:cstheme="majorBidi"/>
                <w:sz w:val="28"/>
                <w:szCs w:val="28"/>
              </w:rPr>
              <w:t>- Faculty Members:</w:t>
            </w:r>
          </w:p>
          <w:p w:rsidR="00CB4993" w:rsidRPr="00BD36C0" w:rsidRDefault="00CB4993" w:rsidP="0018337D">
            <w:pPr>
              <w:spacing w:line="360" w:lineRule="auto"/>
              <w:ind w:left="450" w:hanging="283"/>
              <w:jc w:val="both"/>
              <w:rPr>
                <w:rFonts w:asciiTheme="majorBidi" w:hAnsiTheme="majorBidi" w:cstheme="majorBidi"/>
                <w:sz w:val="28"/>
                <w:szCs w:val="28"/>
              </w:rPr>
            </w:pPr>
            <w:r w:rsidRPr="00BD36C0">
              <w:rPr>
                <w:rFonts w:asciiTheme="majorBidi" w:hAnsiTheme="majorBidi" w:cstheme="majorBidi"/>
                <w:sz w:val="28"/>
                <w:szCs w:val="28"/>
              </w:rPr>
              <w:t xml:space="preserve">  1. Contributing to the development of the faculty's efficiency in the department in line with the development of human and technological sciences.</w:t>
            </w:r>
          </w:p>
          <w:p w:rsidR="00CB4993" w:rsidRPr="00BD36C0" w:rsidRDefault="00CB4993" w:rsidP="0018337D">
            <w:pPr>
              <w:spacing w:line="360" w:lineRule="auto"/>
              <w:ind w:left="450" w:hanging="283"/>
              <w:jc w:val="both"/>
              <w:rPr>
                <w:rFonts w:asciiTheme="majorBidi" w:hAnsiTheme="majorBidi" w:cstheme="majorBidi"/>
                <w:sz w:val="28"/>
                <w:szCs w:val="28"/>
              </w:rPr>
            </w:pPr>
            <w:r w:rsidRPr="00BD36C0">
              <w:rPr>
                <w:rFonts w:asciiTheme="majorBidi" w:hAnsiTheme="majorBidi" w:cstheme="majorBidi"/>
                <w:sz w:val="28"/>
                <w:szCs w:val="28"/>
              </w:rPr>
              <w:t xml:space="preserve">  2. Contributing to the use of various skills and the application of software based on the availability and use of different technologies.</w:t>
            </w:r>
          </w:p>
          <w:p w:rsidR="00CB4993" w:rsidRPr="00BD36C0" w:rsidRDefault="00CB4993" w:rsidP="0018337D">
            <w:pPr>
              <w:spacing w:line="360" w:lineRule="auto"/>
              <w:ind w:left="450" w:hanging="283"/>
              <w:jc w:val="both"/>
              <w:rPr>
                <w:rFonts w:asciiTheme="majorBidi" w:hAnsiTheme="majorBidi" w:cstheme="majorBidi"/>
                <w:sz w:val="28"/>
                <w:szCs w:val="28"/>
              </w:rPr>
            </w:pPr>
            <w:r w:rsidRPr="00BD36C0">
              <w:rPr>
                <w:rFonts w:asciiTheme="majorBidi" w:hAnsiTheme="majorBidi" w:cstheme="majorBidi"/>
                <w:sz w:val="28"/>
                <w:szCs w:val="28"/>
              </w:rPr>
              <w:t xml:space="preserve">  3. Contributing to providing universities, colleges, and various scientific institutions with scientifically qualified graduates holding a bachelor's degree.</w:t>
            </w:r>
          </w:p>
          <w:p w:rsidR="00CB4993" w:rsidRPr="00BD36C0" w:rsidRDefault="00CB4993" w:rsidP="0018337D">
            <w:pPr>
              <w:spacing w:line="360" w:lineRule="auto"/>
              <w:jc w:val="both"/>
              <w:rPr>
                <w:rFonts w:asciiTheme="majorBidi" w:hAnsiTheme="majorBidi" w:cstheme="majorBidi"/>
                <w:sz w:val="28"/>
                <w:szCs w:val="28"/>
              </w:rPr>
            </w:pPr>
          </w:p>
        </w:tc>
      </w:tr>
      <w:tr w:rsidR="00CB4993" w:rsidRPr="00BD36C0" w:rsidTr="0018337D">
        <w:tc>
          <w:tcPr>
            <w:tcW w:w="9576" w:type="dxa"/>
            <w:gridSpan w:val="8"/>
            <w:vAlign w:val="center"/>
          </w:tcPr>
          <w:p w:rsidR="00CB4993" w:rsidRPr="00BD36C0" w:rsidRDefault="00CB4993" w:rsidP="0018337D">
            <w:pPr>
              <w:spacing w:line="360" w:lineRule="auto"/>
              <w:rPr>
                <w:rFonts w:asciiTheme="majorBidi" w:hAnsiTheme="majorBidi" w:cstheme="majorBidi"/>
                <w:sz w:val="28"/>
                <w:szCs w:val="28"/>
              </w:rPr>
            </w:pPr>
            <w:r w:rsidRPr="00BD36C0">
              <w:rPr>
                <w:rFonts w:asciiTheme="majorBidi" w:hAnsiTheme="majorBidi" w:cstheme="majorBidi"/>
                <w:sz w:val="28"/>
                <w:szCs w:val="28"/>
              </w:rPr>
              <w:t>Extracurricular Activities:</w:t>
            </w:r>
          </w:p>
          <w:p w:rsidR="00CB4993" w:rsidRPr="00BD36C0" w:rsidRDefault="00CB4993" w:rsidP="0018337D">
            <w:pPr>
              <w:spacing w:line="360" w:lineRule="auto"/>
              <w:rPr>
                <w:rFonts w:asciiTheme="majorBidi" w:hAnsiTheme="majorBidi" w:cstheme="majorBidi"/>
                <w:sz w:val="28"/>
                <w:szCs w:val="28"/>
              </w:rPr>
            </w:pPr>
            <w:r w:rsidRPr="00BD36C0">
              <w:rPr>
                <w:rFonts w:asciiTheme="majorBidi" w:hAnsiTheme="majorBidi" w:cstheme="majorBidi"/>
                <w:sz w:val="28"/>
                <w:szCs w:val="28"/>
              </w:rPr>
              <w:t xml:space="preserve">  Various educational activities (specialized wall posters in language and literature) for students.</w:t>
            </w:r>
          </w:p>
        </w:tc>
      </w:tr>
      <w:tr w:rsidR="00CB4993" w:rsidRPr="00BD36C0" w:rsidTr="0018337D">
        <w:tc>
          <w:tcPr>
            <w:tcW w:w="9576" w:type="dxa"/>
            <w:gridSpan w:val="8"/>
            <w:vAlign w:val="center"/>
          </w:tcPr>
          <w:p w:rsidR="00CB4993" w:rsidRPr="00BD36C0" w:rsidRDefault="00CB4993" w:rsidP="00CB4993">
            <w:pPr>
              <w:pStyle w:val="a4"/>
              <w:numPr>
                <w:ilvl w:val="0"/>
                <w:numId w:val="1"/>
              </w:numPr>
              <w:spacing w:after="0" w:line="360" w:lineRule="auto"/>
              <w:rPr>
                <w:rFonts w:asciiTheme="majorBidi" w:hAnsiTheme="majorBidi" w:cstheme="majorBidi"/>
                <w:sz w:val="28"/>
                <w:szCs w:val="28"/>
              </w:rPr>
            </w:pPr>
            <w:r w:rsidRPr="00BD36C0">
              <w:rPr>
                <w:rFonts w:asciiTheme="majorBidi" w:hAnsiTheme="majorBidi" w:cstheme="majorBidi"/>
                <w:sz w:val="28"/>
                <w:szCs w:val="28"/>
              </w:rPr>
              <w:lastRenderedPageBreak/>
              <w:t>Admission Criteria (Setting Systems for College or Institute Enrollment)</w:t>
            </w:r>
          </w:p>
          <w:p w:rsidR="00CB4993" w:rsidRPr="00BD36C0" w:rsidRDefault="00CB4993" w:rsidP="0018337D">
            <w:pPr>
              <w:spacing w:line="360" w:lineRule="auto"/>
              <w:rPr>
                <w:rFonts w:asciiTheme="majorBidi" w:hAnsiTheme="majorBidi" w:cstheme="majorBidi"/>
                <w:sz w:val="28"/>
                <w:szCs w:val="28"/>
              </w:rPr>
            </w:pPr>
            <w:r w:rsidRPr="00BD36C0">
              <w:rPr>
                <w:rFonts w:asciiTheme="majorBidi" w:hAnsiTheme="majorBidi" w:cstheme="majorBidi"/>
                <w:sz w:val="28"/>
                <w:szCs w:val="28"/>
              </w:rPr>
              <w:t>- The applicant must hold a secondary school certificate in either the scientific (biological and applied) or literary branches.</w:t>
            </w:r>
          </w:p>
        </w:tc>
      </w:tr>
      <w:tr w:rsidR="00CB4993" w:rsidRPr="00BD36C0" w:rsidTr="0018337D">
        <w:tc>
          <w:tcPr>
            <w:tcW w:w="9576" w:type="dxa"/>
            <w:gridSpan w:val="8"/>
            <w:vAlign w:val="center"/>
          </w:tcPr>
          <w:p w:rsidR="00CB4993" w:rsidRPr="00BD36C0" w:rsidRDefault="00CB4993" w:rsidP="0018337D">
            <w:pPr>
              <w:spacing w:line="360" w:lineRule="auto"/>
              <w:rPr>
                <w:rFonts w:asciiTheme="majorBidi" w:hAnsiTheme="majorBidi" w:cstheme="majorBidi"/>
                <w:sz w:val="28"/>
                <w:szCs w:val="28"/>
              </w:rPr>
            </w:pPr>
            <w:r w:rsidRPr="00BD36C0">
              <w:rPr>
                <w:rFonts w:asciiTheme="majorBidi" w:hAnsiTheme="majorBidi" w:cstheme="majorBidi"/>
                <w:sz w:val="28"/>
                <w:szCs w:val="28"/>
              </w:rPr>
              <w:t>Central admission in the Ministry of Higher Education and Scientific Research.</w:t>
            </w:r>
          </w:p>
        </w:tc>
      </w:tr>
      <w:tr w:rsidR="00CB4993" w:rsidRPr="00BD36C0" w:rsidTr="0018337D">
        <w:tc>
          <w:tcPr>
            <w:tcW w:w="9576" w:type="dxa"/>
            <w:gridSpan w:val="8"/>
            <w:vAlign w:val="center"/>
          </w:tcPr>
          <w:p w:rsidR="00CB4993" w:rsidRPr="00BD36C0" w:rsidRDefault="00CB4993" w:rsidP="00CB4993">
            <w:pPr>
              <w:pStyle w:val="a4"/>
              <w:numPr>
                <w:ilvl w:val="0"/>
                <w:numId w:val="1"/>
              </w:numPr>
              <w:spacing w:after="0" w:line="360" w:lineRule="auto"/>
              <w:rPr>
                <w:rFonts w:asciiTheme="majorBidi" w:hAnsiTheme="majorBidi" w:cstheme="majorBidi"/>
                <w:sz w:val="28"/>
                <w:szCs w:val="28"/>
              </w:rPr>
            </w:pPr>
            <w:r w:rsidRPr="00BD36C0">
              <w:rPr>
                <w:rFonts w:asciiTheme="majorBidi" w:hAnsiTheme="majorBidi" w:cstheme="majorBidi"/>
                <w:sz w:val="28"/>
                <w:szCs w:val="28"/>
              </w:rPr>
              <w:t>Key Sources of Information about the Program</w:t>
            </w:r>
          </w:p>
          <w:p w:rsidR="00CB4993" w:rsidRPr="00BD36C0" w:rsidRDefault="00CB4993" w:rsidP="0018337D">
            <w:pPr>
              <w:spacing w:line="360" w:lineRule="auto"/>
              <w:rPr>
                <w:rFonts w:asciiTheme="majorBidi" w:hAnsiTheme="majorBidi" w:cstheme="majorBidi"/>
                <w:sz w:val="28"/>
                <w:szCs w:val="28"/>
              </w:rPr>
            </w:pPr>
            <w:r w:rsidRPr="00BD36C0">
              <w:rPr>
                <w:rFonts w:asciiTheme="majorBidi" w:hAnsiTheme="majorBidi" w:cstheme="majorBidi"/>
                <w:sz w:val="28"/>
                <w:szCs w:val="28"/>
              </w:rPr>
              <w:t>- Various Turkish sources related to language and literature.</w:t>
            </w:r>
          </w:p>
        </w:tc>
      </w:tr>
      <w:tr w:rsidR="00CB4993" w:rsidRPr="00BD36C0" w:rsidTr="0018337D">
        <w:trPr>
          <w:trHeight w:val="325"/>
        </w:trPr>
        <w:tc>
          <w:tcPr>
            <w:tcW w:w="9576" w:type="dxa"/>
            <w:gridSpan w:val="8"/>
            <w:vAlign w:val="center"/>
          </w:tcPr>
          <w:p w:rsidR="00CB4993" w:rsidRPr="00BD36C0" w:rsidRDefault="00CB4993" w:rsidP="0018337D">
            <w:pPr>
              <w:spacing w:line="360" w:lineRule="auto"/>
              <w:rPr>
                <w:rFonts w:asciiTheme="majorBidi" w:hAnsiTheme="majorBidi" w:cstheme="majorBidi"/>
                <w:sz w:val="28"/>
                <w:szCs w:val="28"/>
              </w:rPr>
            </w:pPr>
            <w:r w:rsidRPr="00BD36C0">
              <w:rPr>
                <w:rFonts w:asciiTheme="majorBidi" w:hAnsiTheme="majorBidi" w:cstheme="majorBidi"/>
                <w:sz w:val="28"/>
                <w:szCs w:val="28"/>
              </w:rPr>
              <w:t>The Central Admission Guide prepared by the Ministry of Higher Education and Scientific Research</w:t>
            </w:r>
          </w:p>
        </w:tc>
      </w:tr>
    </w:tbl>
    <w:p w:rsidR="00CB4993" w:rsidRDefault="00CB4993" w:rsidP="00CB4993">
      <w:pPr>
        <w:spacing w:line="360" w:lineRule="auto"/>
        <w:jc w:val="center"/>
        <w:rPr>
          <w:rFonts w:asciiTheme="majorBidi" w:hAnsiTheme="majorBidi" w:cstheme="majorBidi"/>
          <w:sz w:val="28"/>
          <w:szCs w:val="28"/>
          <w:rtl/>
        </w:rPr>
      </w:pPr>
    </w:p>
    <w:p w:rsidR="00CB4993" w:rsidRDefault="00CB4993" w:rsidP="00CB4993">
      <w:pPr>
        <w:spacing w:line="360" w:lineRule="auto"/>
        <w:jc w:val="center"/>
        <w:rPr>
          <w:rFonts w:asciiTheme="majorBidi" w:hAnsiTheme="majorBidi" w:cstheme="majorBidi"/>
          <w:b/>
          <w:bCs/>
          <w:sz w:val="28"/>
          <w:szCs w:val="28"/>
          <w:rtl/>
        </w:rPr>
      </w:pPr>
    </w:p>
    <w:p w:rsidR="00CB4993" w:rsidRDefault="00CB4993" w:rsidP="00CB4993">
      <w:pPr>
        <w:spacing w:line="360" w:lineRule="auto"/>
        <w:jc w:val="center"/>
        <w:rPr>
          <w:rFonts w:asciiTheme="majorBidi" w:hAnsiTheme="majorBidi" w:cstheme="majorBidi"/>
          <w:b/>
          <w:bCs/>
          <w:sz w:val="28"/>
          <w:szCs w:val="28"/>
          <w:rtl/>
        </w:rPr>
      </w:pPr>
    </w:p>
    <w:p w:rsidR="00CB4993" w:rsidRPr="00BD36C0" w:rsidRDefault="00CB4993" w:rsidP="00CB4993">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University of Mosul – College of Arts – Dept. of Turkish Language and its Literature – First Academic Year</w:t>
      </w:r>
    </w:p>
    <w:tbl>
      <w:tblPr>
        <w:tblStyle w:val="a3"/>
        <w:tblW w:w="11199" w:type="dxa"/>
        <w:tblInd w:w="-856" w:type="dxa"/>
        <w:tblLook w:val="04A0" w:firstRow="1" w:lastRow="0" w:firstColumn="1" w:lastColumn="0" w:noHBand="0" w:noVBand="1"/>
      </w:tblPr>
      <w:tblGrid>
        <w:gridCol w:w="1990"/>
        <w:gridCol w:w="1585"/>
        <w:gridCol w:w="1289"/>
        <w:gridCol w:w="1001"/>
        <w:gridCol w:w="5334"/>
      </w:tblGrid>
      <w:tr w:rsidR="00CB4993" w:rsidRPr="00BD36C0" w:rsidTr="0018337D">
        <w:tc>
          <w:tcPr>
            <w:tcW w:w="1813" w:type="dxa"/>
            <w:vMerge w:val="restart"/>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Title</w:t>
            </w:r>
          </w:p>
        </w:tc>
        <w:tc>
          <w:tcPr>
            <w:tcW w:w="2552" w:type="dxa"/>
            <w:gridSpan w:val="2"/>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Hours</w:t>
            </w:r>
          </w:p>
        </w:tc>
        <w:tc>
          <w:tcPr>
            <w:tcW w:w="1022" w:type="dxa"/>
            <w:vMerge w:val="restart"/>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Units</w:t>
            </w:r>
          </w:p>
        </w:tc>
        <w:tc>
          <w:tcPr>
            <w:tcW w:w="5812" w:type="dxa"/>
            <w:vMerge w:val="restart"/>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Syllabus</w:t>
            </w:r>
          </w:p>
        </w:tc>
      </w:tr>
      <w:tr w:rsidR="00CB4993" w:rsidRPr="00BD36C0" w:rsidTr="0018337D">
        <w:tc>
          <w:tcPr>
            <w:tcW w:w="1813"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416" w:type="dxa"/>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Theoretical</w:t>
            </w:r>
          </w:p>
        </w:tc>
        <w:tc>
          <w:tcPr>
            <w:tcW w:w="1136" w:type="dxa"/>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Practical</w:t>
            </w:r>
          </w:p>
        </w:tc>
        <w:tc>
          <w:tcPr>
            <w:tcW w:w="1022"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5812"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Grammar of Turkish Language</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4</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4</w:t>
            </w:r>
          </w:p>
        </w:tc>
        <w:tc>
          <w:tcPr>
            <w:tcW w:w="5812" w:type="dxa"/>
            <w:vAlign w:val="center"/>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 xml:space="preserve">The alphabet, types of letters (consonants and vowels), rules for vowels (major and minor vowel harmony), rules for consonants (hard and soft letters), the syllable, protective letters, syllable drop, sound derivation, sound change, inflectional suffixes, plural suffix, question suffix, possessive suffixes, case suffixes, additional suffixes, equality suffix, </w:t>
            </w:r>
            <w:r w:rsidRPr="00BD36C0">
              <w:rPr>
                <w:rFonts w:asciiTheme="majorBidi" w:hAnsiTheme="majorBidi" w:cstheme="majorBidi"/>
                <w:sz w:val="28"/>
                <w:szCs w:val="28"/>
              </w:rPr>
              <w:lastRenderedPageBreak/>
              <w:t>the suffix "ile", emphasis suffixes, diminutive suffixes, the suffix "ki", types of nouns (in terms of meaning and structure), types of adjectives, types of pronouns, verbal forms (indicative forms), visible past tense, heard past tense, present tense, future tense, broad tense.</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lastRenderedPageBreak/>
              <w:t>Comprehension</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3</w:t>
            </w:r>
          </w:p>
        </w:tc>
        <w:tc>
          <w:tcPr>
            <w:tcW w:w="5812" w:type="dxa"/>
            <w:vAlign w:val="center"/>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Learning the alphabet, introductions, breakfast, greetings, numbers, my beautiful home, a rainy day, at the vegetable shop, our neighborhood, visiting the Haci Bayram mosque, a photographer in Kızılırmak, what do you want to be in the future, hobbies, welcome to our plane, buying a mobile phone, exam results.</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Dictation</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812" w:type="dxa"/>
            <w:vAlign w:val="center"/>
          </w:tcPr>
          <w:p w:rsidR="00CB4993" w:rsidRPr="00BD36C0" w:rsidRDefault="00CB4993" w:rsidP="0018337D">
            <w:pPr>
              <w:spacing w:line="360" w:lineRule="auto"/>
              <w:jc w:val="both"/>
              <w:rPr>
                <w:rFonts w:asciiTheme="majorBidi" w:hAnsiTheme="majorBidi" w:cstheme="majorBidi"/>
                <w:sz w:val="28"/>
                <w:szCs w:val="28"/>
                <w:lang w:bidi="ar-IQ"/>
              </w:rPr>
            </w:pPr>
            <w:r w:rsidRPr="00BD36C0">
              <w:rPr>
                <w:rFonts w:asciiTheme="majorBidi" w:hAnsiTheme="majorBidi" w:cstheme="majorBidi"/>
                <w:sz w:val="28"/>
                <w:szCs w:val="28"/>
              </w:rPr>
              <w:t>Spelling rules (use of capital letters), rules for writing numbers, rules for writing the suffix "ile", rules for writing the conjunction "ki" and the suffix "ki", rules for writing the conjunction "de" and the suffix "de", rules for writing the question suffix "mi", rules for writing the copula verbs (-ken, -iken), punctuation marks, abbreviations, dictating the read pieces</w:t>
            </w:r>
            <w:r w:rsidRPr="00BD36C0">
              <w:rPr>
                <w:rFonts w:asciiTheme="majorBidi" w:hAnsiTheme="majorBidi" w:cstheme="majorBidi"/>
                <w:sz w:val="28"/>
                <w:szCs w:val="28"/>
                <w:lang w:bidi="ar-IQ"/>
              </w:rPr>
              <w:t>.</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Conversation</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3</w:t>
            </w:r>
          </w:p>
        </w:tc>
        <w:tc>
          <w:tcPr>
            <w:tcW w:w="5812" w:type="dxa"/>
            <w:vAlign w:val="center"/>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 xml:space="preserve">Introducing yourselves, student life, my family, seasons and months of the year, days </w:t>
            </w:r>
            <w:r w:rsidRPr="00BD36C0">
              <w:rPr>
                <w:rFonts w:asciiTheme="majorBidi" w:hAnsiTheme="majorBidi" w:cstheme="majorBidi"/>
                <w:sz w:val="28"/>
                <w:szCs w:val="28"/>
              </w:rPr>
              <w:lastRenderedPageBreak/>
              <w:t>of the week, weather conditions, what time is it, a day in my life, hotel inquiries, travel ticket, shopping, at the health center, at the barber shop, at the airport, at the tourism company, holiday celebration.</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lastRenderedPageBreak/>
              <w:t>Reading</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812" w:type="dxa"/>
            <w:vAlign w:val="center"/>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Before and after, my favorite day, our university, from the market to home, the weekly plan, I will become a teacher, my student Ali, I love my profession, but I am a painter, Saadat and her family on a picnic, the story of the word "Alo", the computer talks, weekend on the big island, walking in nature, Eid prayer.</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English Language</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c>
          <w:tcPr>
            <w:tcW w:w="5812" w:type="dxa"/>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Introduction to spoken English, greeting: Formal and Informal introduction, Traveling, Meeting Oral Stalls, Leave taking + Oral skills, Asking about health and other personal Affairs, Asking about and telling the time, Offers, Invitation, Asking for things, Asking for permission, Giving instructions, Courtesy, Telephoning.</w:t>
            </w:r>
            <w:r w:rsidRPr="00BD36C0">
              <w:rPr>
                <w:rFonts w:asciiTheme="majorBidi" w:hAnsiTheme="majorBidi" w:cstheme="majorBidi"/>
                <w:sz w:val="28"/>
                <w:szCs w:val="28"/>
                <w:lang w:bidi="ar-IQ"/>
              </w:rPr>
              <w:t xml:space="preserve"> </w:t>
            </w:r>
            <w:r w:rsidRPr="00BD36C0">
              <w:rPr>
                <w:rFonts w:asciiTheme="majorBidi" w:hAnsiTheme="majorBidi" w:cstheme="majorBidi"/>
                <w:sz w:val="28"/>
                <w:szCs w:val="28"/>
              </w:rPr>
              <w:t xml:space="preserve">Apologizing, Complaining, problems and sympathy, Reading Comprehension, Vocabulary, Grammar lessons, Short story/ Hobbies and Habits, English for Twists, Conversation practices/ Vocabulary, </w:t>
            </w:r>
            <w:r w:rsidRPr="00BD36C0">
              <w:rPr>
                <w:rFonts w:asciiTheme="majorBidi" w:hAnsiTheme="majorBidi" w:cstheme="majorBidi"/>
                <w:sz w:val="28"/>
                <w:szCs w:val="28"/>
              </w:rPr>
              <w:lastRenderedPageBreak/>
              <w:t>Composition/ Vocabulary study/ Revision.</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lastRenderedPageBreak/>
              <w:t>Human Rights</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812" w:type="dxa"/>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Definition of human rights, general characteristics of human rights, historical development of the idea of human rights: a) primitive societies and human rights, b) Eastern civilizations, c) Mesopotamian civilization, d) Western civilizations (Greek and Roman), human rights in divine laws: a) Mosaic law, b) Christianity, c) Islamic law, human rights in secular laws, classifications of human rights, guarantees and respect for human rights.</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Computer</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c>
          <w:tcPr>
            <w:tcW w:w="5812" w:type="dxa"/>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Windows and Word Programs</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8 courses</w:t>
            </w:r>
          </w:p>
        </w:tc>
        <w:tc>
          <w:tcPr>
            <w:tcW w:w="2552" w:type="dxa"/>
            <w:gridSpan w:val="2"/>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20 hours</w:t>
            </w:r>
          </w:p>
        </w:tc>
        <w:tc>
          <w:tcPr>
            <w:tcW w:w="1022" w:type="dxa"/>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18</w:t>
            </w:r>
          </w:p>
        </w:tc>
        <w:tc>
          <w:tcPr>
            <w:tcW w:w="5812" w:type="dxa"/>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Total</w:t>
            </w:r>
          </w:p>
        </w:tc>
      </w:tr>
    </w:tbl>
    <w:p w:rsidR="00CB4993" w:rsidRDefault="00CB4993" w:rsidP="00CB4993">
      <w:pPr>
        <w:spacing w:line="360" w:lineRule="auto"/>
        <w:jc w:val="center"/>
        <w:rPr>
          <w:rFonts w:asciiTheme="majorBidi" w:hAnsiTheme="majorBidi" w:cstheme="majorBidi"/>
          <w:b/>
          <w:bCs/>
          <w:sz w:val="28"/>
          <w:szCs w:val="28"/>
        </w:rPr>
      </w:pPr>
    </w:p>
    <w:p w:rsidR="00CB4993" w:rsidRPr="00BD36C0" w:rsidRDefault="00CB4993" w:rsidP="00CB4993">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University of Mosul – College of Arts – Dept. of Turkish Language and its Literature – Second Academic Year</w:t>
      </w:r>
    </w:p>
    <w:tbl>
      <w:tblPr>
        <w:tblStyle w:val="a3"/>
        <w:tblW w:w="11199" w:type="dxa"/>
        <w:tblInd w:w="-856" w:type="dxa"/>
        <w:tblLook w:val="04A0" w:firstRow="1" w:lastRow="0" w:firstColumn="1" w:lastColumn="0" w:noHBand="0" w:noVBand="1"/>
      </w:tblPr>
      <w:tblGrid>
        <w:gridCol w:w="1990"/>
        <w:gridCol w:w="1585"/>
        <w:gridCol w:w="1289"/>
        <w:gridCol w:w="991"/>
        <w:gridCol w:w="5344"/>
      </w:tblGrid>
      <w:tr w:rsidR="00CB4993" w:rsidRPr="00BD36C0" w:rsidTr="0018337D">
        <w:tc>
          <w:tcPr>
            <w:tcW w:w="1813" w:type="dxa"/>
            <w:vMerge w:val="restart"/>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Title</w:t>
            </w:r>
          </w:p>
        </w:tc>
        <w:tc>
          <w:tcPr>
            <w:tcW w:w="2552" w:type="dxa"/>
            <w:gridSpan w:val="2"/>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Hours</w:t>
            </w:r>
          </w:p>
        </w:tc>
        <w:tc>
          <w:tcPr>
            <w:tcW w:w="1022" w:type="dxa"/>
            <w:vMerge w:val="restart"/>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Units</w:t>
            </w:r>
          </w:p>
        </w:tc>
        <w:tc>
          <w:tcPr>
            <w:tcW w:w="5812" w:type="dxa"/>
            <w:vMerge w:val="restart"/>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Syllabus</w:t>
            </w:r>
          </w:p>
        </w:tc>
      </w:tr>
      <w:tr w:rsidR="00CB4993" w:rsidRPr="00BD36C0" w:rsidTr="0018337D">
        <w:tc>
          <w:tcPr>
            <w:tcW w:w="1813"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416" w:type="dxa"/>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Theoretical</w:t>
            </w:r>
          </w:p>
        </w:tc>
        <w:tc>
          <w:tcPr>
            <w:tcW w:w="1136" w:type="dxa"/>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Practical</w:t>
            </w:r>
          </w:p>
        </w:tc>
        <w:tc>
          <w:tcPr>
            <w:tcW w:w="1022"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5812"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Grammar of Turkish Language</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4</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4</w:t>
            </w:r>
          </w:p>
        </w:tc>
        <w:tc>
          <w:tcPr>
            <w:tcW w:w="5812" w:type="dxa"/>
            <w:vAlign w:val="center"/>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 xml:space="preserve">The verb "to be," indicative forms, stories and novels, quasi-verbs (verbal adverbs, verbal complements), auxiliary verbs, compound verbs, transitive verbs, intransitive </w:t>
            </w:r>
            <w:r w:rsidRPr="00BD36C0">
              <w:rPr>
                <w:rFonts w:asciiTheme="majorBidi" w:hAnsiTheme="majorBidi" w:cstheme="majorBidi"/>
                <w:sz w:val="28"/>
                <w:szCs w:val="28"/>
              </w:rPr>
              <w:lastRenderedPageBreak/>
              <w:t>verbs, making verbs transitive, verb structures (active verb, passive verb), reciprocal verbs, cooperative verbs, applications of potential verbs, applications of urgent and continuous verbs.</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lastRenderedPageBreak/>
              <w:t>Introduction to Translation</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812" w:type="dxa"/>
            <w:vAlign w:val="center"/>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Abbreviations, general terms, political translation (written/simultaneous, practical), scientific translation, journalistic translation (written/simultaneous, practical), translating general sentences from Turkish to Arabic and vice versa.</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Composition</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812" w:type="dxa"/>
            <w:vAlign w:val="center"/>
          </w:tcPr>
          <w:p w:rsidR="00CB4993" w:rsidRPr="00BD36C0" w:rsidRDefault="00CB4993" w:rsidP="0018337D">
            <w:pPr>
              <w:spacing w:line="360" w:lineRule="auto"/>
              <w:jc w:val="both"/>
              <w:rPr>
                <w:rFonts w:asciiTheme="majorBidi" w:hAnsiTheme="majorBidi" w:cstheme="majorBidi"/>
                <w:sz w:val="28"/>
                <w:szCs w:val="28"/>
                <w:lang w:bidi="ar-IQ"/>
              </w:rPr>
            </w:pPr>
            <w:r w:rsidRPr="00BD36C0">
              <w:rPr>
                <w:rFonts w:asciiTheme="majorBidi" w:hAnsiTheme="majorBidi" w:cstheme="majorBidi"/>
                <w:sz w:val="28"/>
                <w:szCs w:val="28"/>
              </w:rPr>
              <w:t>Biography, love of the homeland, the importance of language, the city of Mosul, the role of youth in society, the pros and cons of social media in society, the importance of time management, the importance of education, filial piety, a selected literary figure.</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Conversation</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3</w:t>
            </w:r>
          </w:p>
        </w:tc>
        <w:tc>
          <w:tcPr>
            <w:tcW w:w="5812" w:type="dxa"/>
            <w:vAlign w:val="center"/>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The good news, the red nose, out of necessity, the visit, hunting season, knocking on neighbors' doors, the phone call, the cousin, our new neighbor, general terms, proverbs, synonyms, antonyms, real estate broker.</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Comprehension</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812" w:type="dxa"/>
            <w:vAlign w:val="center"/>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 xml:space="preserve">We want to see all the places, the way to </w:t>
            </w:r>
            <w:r w:rsidRPr="00BD36C0">
              <w:rPr>
                <w:rFonts w:asciiTheme="majorBidi" w:hAnsiTheme="majorBidi" w:cstheme="majorBidi"/>
                <w:sz w:val="28"/>
                <w:szCs w:val="28"/>
              </w:rPr>
              <w:lastRenderedPageBreak/>
              <w:t>Janakale, going to the circus, a working lunch, shopping for fall and winter, household appliances, the zoo, how we eat fruits, the value of life, congratulations, Mr. Saleh, personality traits.</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lastRenderedPageBreak/>
              <w:t>Reading</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812" w:type="dxa"/>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Allergies (common cold), Turkish bath, mobile library, food, letter to my mother, praise, weekend visit, what do you want to become, the smell of freshly baked bread, bird nests.</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Dictation</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812" w:type="dxa"/>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Applications of punctuation marks on selected passages, responding to assigned reading pieces.</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Ottoman Language</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812" w:type="dxa"/>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A brief overview of Ottoman Turkish, stages of Ottoman Turkish, how Ottoman letters are written, vowel letters, consonant letters, solar and lunar letters, how to convert Ottoman letters to Latin, Ottoman orthographic signs (madda, tanwin, shadda), how to write diacritics in Ottoman (fatha, damma, kasra), examples of converting words from Ottoman to Latin.</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Arabic Language</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812" w:type="dxa"/>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 xml:space="preserve">Parts of Speech: (noun, verb, particle), noun markers, verb markers, solar and lunar letters, rules for writing the hamza, writing </w:t>
            </w:r>
            <w:r w:rsidRPr="00BD36C0">
              <w:rPr>
                <w:rFonts w:asciiTheme="majorBidi" w:hAnsiTheme="majorBidi" w:cstheme="majorBidi"/>
                <w:sz w:val="28"/>
                <w:szCs w:val="28"/>
              </w:rPr>
              <w:lastRenderedPageBreak/>
              <w:t xml:space="preserve">the letter </w:t>
            </w:r>
            <w:r w:rsidRPr="00BD36C0">
              <w:rPr>
                <w:rFonts w:asciiTheme="majorBidi" w:hAnsiTheme="majorBidi" w:cstheme="majorBidi"/>
                <w:sz w:val="28"/>
                <w:szCs w:val="28"/>
                <w:rtl/>
              </w:rPr>
              <w:t>ظ</w:t>
            </w:r>
            <w:r w:rsidRPr="00BD36C0">
              <w:rPr>
                <w:rFonts w:asciiTheme="majorBidi" w:hAnsiTheme="majorBidi" w:cstheme="majorBidi"/>
                <w:sz w:val="28"/>
                <w:szCs w:val="28"/>
              </w:rPr>
              <w:t xml:space="preserve"> and </w:t>
            </w:r>
            <w:r w:rsidRPr="00BD36C0">
              <w:rPr>
                <w:rFonts w:asciiTheme="majorBidi" w:hAnsiTheme="majorBidi" w:cstheme="majorBidi"/>
                <w:sz w:val="28"/>
                <w:szCs w:val="28"/>
                <w:rtl/>
              </w:rPr>
              <w:t>ط</w:t>
            </w:r>
            <w:r w:rsidRPr="00BD36C0">
              <w:rPr>
                <w:rFonts w:asciiTheme="majorBidi" w:hAnsiTheme="majorBidi" w:cstheme="majorBidi"/>
                <w:sz w:val="28"/>
                <w:szCs w:val="28"/>
              </w:rPr>
              <w:t xml:space="preserve">, common linguistic errors, common grammar rules, analysis of Surah Ad-Duha (chapter from the Quran), poet and analytical poem, components of the Arabic sentence, subject and predicate, defective verbs (such as </w:t>
            </w:r>
            <w:r w:rsidRPr="00BD36C0">
              <w:rPr>
                <w:rFonts w:asciiTheme="majorBidi" w:hAnsiTheme="majorBidi" w:cstheme="majorBidi"/>
                <w:sz w:val="28"/>
                <w:szCs w:val="28"/>
                <w:rtl/>
              </w:rPr>
              <w:t>كان</w:t>
            </w:r>
            <w:r w:rsidRPr="00BD36C0">
              <w:rPr>
                <w:rFonts w:asciiTheme="majorBidi" w:hAnsiTheme="majorBidi" w:cstheme="majorBidi"/>
                <w:sz w:val="28"/>
                <w:szCs w:val="28"/>
              </w:rPr>
              <w:t xml:space="preserve"> and its sisters), letters resembling verbs, method of extracting words from dictionaries and important Arabic dictionaries, connected and unconnected </w:t>
            </w:r>
            <w:r w:rsidRPr="00BD36C0">
              <w:rPr>
                <w:rFonts w:asciiTheme="majorBidi" w:hAnsiTheme="majorBidi" w:cstheme="majorBidi"/>
                <w:sz w:val="28"/>
                <w:szCs w:val="28"/>
                <w:rtl/>
              </w:rPr>
              <w:t>ت</w:t>
            </w:r>
            <w:r w:rsidRPr="00BD36C0">
              <w:rPr>
                <w:rFonts w:asciiTheme="majorBidi" w:hAnsiTheme="majorBidi" w:cstheme="majorBidi"/>
                <w:sz w:val="28"/>
                <w:szCs w:val="28"/>
              </w:rPr>
              <w:t>, punctuation marks, prose piece.</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lastRenderedPageBreak/>
              <w:t>English Language</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c>
          <w:tcPr>
            <w:tcW w:w="5812" w:type="dxa"/>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lang w:bidi="ar-IQ"/>
              </w:rPr>
              <w:t>Introduction to spoken English  greeting: formal and informal introduction, meeting oral stalls, leave talking + oral skills, asking about health and other personal affairs, asking about and telling the time, offers, invitation, asking for things, asking for permission, giving instructions, courtesy, telephoning, apologizing, complaining, problems and sympathy, reading and comprehension,vocabulary, grammar lessons , short story, hobbies  and habits, English for twists, conversation practice, vocabulary, composition, vocabulary study / revisions.</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Computer</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c>
          <w:tcPr>
            <w:tcW w:w="5812" w:type="dxa"/>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Excel and PowerPoint Programs</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lastRenderedPageBreak/>
              <w:t>11 courses</w:t>
            </w:r>
          </w:p>
        </w:tc>
        <w:tc>
          <w:tcPr>
            <w:tcW w:w="2552" w:type="dxa"/>
            <w:gridSpan w:val="2"/>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28 hours</w:t>
            </w:r>
          </w:p>
        </w:tc>
        <w:tc>
          <w:tcPr>
            <w:tcW w:w="1022" w:type="dxa"/>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23</w:t>
            </w:r>
          </w:p>
        </w:tc>
        <w:tc>
          <w:tcPr>
            <w:tcW w:w="5812" w:type="dxa"/>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Total</w:t>
            </w:r>
          </w:p>
        </w:tc>
      </w:tr>
    </w:tbl>
    <w:p w:rsidR="00CB4993" w:rsidRPr="00BD36C0" w:rsidRDefault="00CB4993" w:rsidP="00CB4993">
      <w:pPr>
        <w:bidi/>
        <w:spacing w:line="360" w:lineRule="auto"/>
        <w:rPr>
          <w:rFonts w:asciiTheme="majorBidi" w:hAnsiTheme="majorBidi" w:cstheme="majorBidi"/>
          <w:sz w:val="28"/>
          <w:szCs w:val="28"/>
          <w:rtl/>
        </w:rPr>
      </w:pPr>
    </w:p>
    <w:p w:rsidR="00CB4993" w:rsidRPr="00BD36C0" w:rsidRDefault="00CB4993" w:rsidP="00CB4993">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 xml:space="preserve">University of Mosul – College of Arts – Dept. of Turkish Language and its Literature – Third Academic Year </w:t>
      </w:r>
    </w:p>
    <w:tbl>
      <w:tblPr>
        <w:tblStyle w:val="a3"/>
        <w:tblW w:w="11199" w:type="dxa"/>
        <w:tblInd w:w="-856" w:type="dxa"/>
        <w:tblLook w:val="04A0" w:firstRow="1" w:lastRow="0" w:firstColumn="1" w:lastColumn="0" w:noHBand="0" w:noVBand="1"/>
      </w:tblPr>
      <w:tblGrid>
        <w:gridCol w:w="1805"/>
        <w:gridCol w:w="1585"/>
        <w:gridCol w:w="1289"/>
        <w:gridCol w:w="1009"/>
        <w:gridCol w:w="5511"/>
      </w:tblGrid>
      <w:tr w:rsidR="00CB4993" w:rsidRPr="00BD36C0" w:rsidTr="0018337D">
        <w:tc>
          <w:tcPr>
            <w:tcW w:w="1805" w:type="dxa"/>
            <w:vMerge w:val="restart"/>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Title</w:t>
            </w:r>
          </w:p>
        </w:tc>
        <w:tc>
          <w:tcPr>
            <w:tcW w:w="2874" w:type="dxa"/>
            <w:gridSpan w:val="2"/>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Hours</w:t>
            </w:r>
          </w:p>
        </w:tc>
        <w:tc>
          <w:tcPr>
            <w:tcW w:w="1009" w:type="dxa"/>
            <w:vMerge w:val="restart"/>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Units</w:t>
            </w:r>
          </w:p>
        </w:tc>
        <w:tc>
          <w:tcPr>
            <w:tcW w:w="5511" w:type="dxa"/>
            <w:vMerge w:val="restart"/>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Syllabus</w:t>
            </w:r>
          </w:p>
        </w:tc>
      </w:tr>
      <w:tr w:rsidR="00CB4993" w:rsidRPr="00BD36C0" w:rsidTr="0018337D">
        <w:tc>
          <w:tcPr>
            <w:tcW w:w="1805"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585" w:type="dxa"/>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Theoretical</w:t>
            </w:r>
          </w:p>
        </w:tc>
        <w:tc>
          <w:tcPr>
            <w:tcW w:w="1289" w:type="dxa"/>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Practical</w:t>
            </w:r>
          </w:p>
        </w:tc>
        <w:tc>
          <w:tcPr>
            <w:tcW w:w="1009"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5511"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r>
      <w:tr w:rsidR="00CB4993" w:rsidRPr="00BD36C0" w:rsidTr="0018337D">
        <w:tc>
          <w:tcPr>
            <w:tcW w:w="1805"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Translation</w:t>
            </w:r>
          </w:p>
        </w:tc>
        <w:tc>
          <w:tcPr>
            <w:tcW w:w="1585" w:type="dxa"/>
            <w:vAlign w:val="center"/>
          </w:tcPr>
          <w:p w:rsidR="00CB4993" w:rsidRPr="00BD36C0" w:rsidRDefault="00CB4993" w:rsidP="0018337D">
            <w:pPr>
              <w:spacing w:line="360" w:lineRule="auto"/>
              <w:jc w:val="center"/>
              <w:rPr>
                <w:rFonts w:asciiTheme="majorBidi" w:hAnsiTheme="majorBidi" w:cstheme="majorBidi"/>
                <w:sz w:val="28"/>
                <w:szCs w:val="28"/>
              </w:rPr>
            </w:pPr>
            <w:r>
              <w:rPr>
                <w:rFonts w:asciiTheme="majorBidi" w:hAnsiTheme="majorBidi" w:cstheme="majorBidi"/>
                <w:sz w:val="28"/>
                <w:szCs w:val="28"/>
              </w:rPr>
              <w:t>3</w:t>
            </w:r>
          </w:p>
        </w:tc>
        <w:tc>
          <w:tcPr>
            <w:tcW w:w="1289"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09" w:type="dxa"/>
            <w:vAlign w:val="center"/>
          </w:tcPr>
          <w:p w:rsidR="00CB4993" w:rsidRPr="00BD36C0" w:rsidRDefault="00CB4993" w:rsidP="0018337D">
            <w:pPr>
              <w:spacing w:line="360" w:lineRule="auto"/>
              <w:jc w:val="center"/>
              <w:rPr>
                <w:rFonts w:asciiTheme="majorBidi" w:hAnsiTheme="majorBidi" w:cstheme="majorBidi"/>
                <w:sz w:val="28"/>
                <w:szCs w:val="28"/>
              </w:rPr>
            </w:pPr>
            <w:r>
              <w:rPr>
                <w:rFonts w:asciiTheme="majorBidi" w:hAnsiTheme="majorBidi" w:cstheme="majorBidi"/>
                <w:sz w:val="28"/>
                <w:szCs w:val="28"/>
              </w:rPr>
              <w:t>3</w:t>
            </w:r>
          </w:p>
        </w:tc>
        <w:tc>
          <w:tcPr>
            <w:tcW w:w="5511" w:type="dxa"/>
            <w:vAlign w:val="center"/>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General translation, instant translation, article translation, literary translation, journalistic translation, scientific translation, political translation, editorial translation, examination, general review.</w:t>
            </w:r>
          </w:p>
        </w:tc>
      </w:tr>
      <w:tr w:rsidR="00CB4993" w:rsidRPr="00BD36C0" w:rsidTr="0018337D">
        <w:tc>
          <w:tcPr>
            <w:tcW w:w="1805"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Listening</w:t>
            </w:r>
          </w:p>
        </w:tc>
        <w:tc>
          <w:tcPr>
            <w:tcW w:w="1585" w:type="dxa"/>
            <w:vAlign w:val="center"/>
          </w:tcPr>
          <w:p w:rsidR="00CB4993" w:rsidRPr="00BD36C0" w:rsidRDefault="00CB4993" w:rsidP="0018337D">
            <w:pPr>
              <w:spacing w:line="360" w:lineRule="auto"/>
              <w:jc w:val="center"/>
              <w:rPr>
                <w:rFonts w:asciiTheme="majorBidi" w:hAnsiTheme="majorBidi" w:cstheme="majorBidi"/>
                <w:sz w:val="28"/>
                <w:szCs w:val="28"/>
              </w:rPr>
            </w:pPr>
            <w:r>
              <w:rPr>
                <w:rFonts w:asciiTheme="majorBidi" w:hAnsiTheme="majorBidi" w:cstheme="majorBidi"/>
                <w:sz w:val="28"/>
                <w:szCs w:val="28"/>
              </w:rPr>
              <w:t>1</w:t>
            </w:r>
          </w:p>
        </w:tc>
        <w:tc>
          <w:tcPr>
            <w:tcW w:w="1289" w:type="dxa"/>
            <w:vAlign w:val="center"/>
          </w:tcPr>
          <w:p w:rsidR="00CB4993" w:rsidRPr="00BD36C0" w:rsidRDefault="00CB4993" w:rsidP="0018337D">
            <w:pPr>
              <w:spacing w:line="360" w:lineRule="auto"/>
              <w:jc w:val="center"/>
              <w:rPr>
                <w:rFonts w:asciiTheme="majorBidi" w:hAnsiTheme="majorBidi" w:cstheme="majorBidi"/>
                <w:sz w:val="28"/>
                <w:szCs w:val="28"/>
              </w:rPr>
            </w:pPr>
            <w:r>
              <w:rPr>
                <w:rFonts w:asciiTheme="majorBidi" w:hAnsiTheme="majorBidi" w:cstheme="majorBidi"/>
                <w:sz w:val="28"/>
                <w:szCs w:val="28"/>
              </w:rPr>
              <w:t>2</w:t>
            </w:r>
          </w:p>
        </w:tc>
        <w:tc>
          <w:tcPr>
            <w:tcW w:w="1009"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511" w:type="dxa"/>
            <w:vAlign w:val="center"/>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Holiday itinerary, Nile cruise, like Kuka, heading to the Church of St. Papa Noël, the historical play at the Church of St. Papa Noël, the everlasting fire, the similar holiday, Marmarys holiday paradise, shopping.</w:t>
            </w:r>
          </w:p>
        </w:tc>
      </w:tr>
      <w:tr w:rsidR="00CB4993" w:rsidRPr="00BD36C0" w:rsidTr="0018337D">
        <w:tc>
          <w:tcPr>
            <w:tcW w:w="1805"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Old Turkish Literature</w:t>
            </w:r>
          </w:p>
        </w:tc>
        <w:tc>
          <w:tcPr>
            <w:tcW w:w="1585"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289"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09"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511" w:type="dxa"/>
            <w:vAlign w:val="center"/>
          </w:tcPr>
          <w:p w:rsidR="00CB4993" w:rsidRPr="00BD36C0" w:rsidRDefault="00CB4993" w:rsidP="0018337D">
            <w:pPr>
              <w:spacing w:line="360" w:lineRule="auto"/>
              <w:jc w:val="both"/>
              <w:rPr>
                <w:rFonts w:asciiTheme="majorBidi" w:hAnsiTheme="majorBidi" w:cstheme="majorBidi"/>
                <w:sz w:val="28"/>
                <w:szCs w:val="28"/>
                <w:lang w:bidi="ar-IQ"/>
              </w:rPr>
            </w:pPr>
            <w:r w:rsidRPr="00BD36C0">
              <w:rPr>
                <w:rFonts w:asciiTheme="majorBidi" w:hAnsiTheme="majorBidi" w:cstheme="majorBidi"/>
                <w:sz w:val="28"/>
                <w:szCs w:val="28"/>
              </w:rPr>
              <w:t>An overview of Turkish literature, stages of Turkish literature, Turkish literature before Islam, Turkish mythology, oral literature, written literature, important Turkish writings, Turkish literature during the Islamic era, important Turkish literary works during the Islamic era.</w:t>
            </w:r>
          </w:p>
        </w:tc>
      </w:tr>
      <w:tr w:rsidR="00CB4993" w:rsidRPr="00BD36C0" w:rsidTr="0018337D">
        <w:tc>
          <w:tcPr>
            <w:tcW w:w="1805"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lastRenderedPageBreak/>
              <w:t>Conversation</w:t>
            </w:r>
          </w:p>
        </w:tc>
        <w:tc>
          <w:tcPr>
            <w:tcW w:w="1585" w:type="dxa"/>
            <w:vAlign w:val="center"/>
          </w:tcPr>
          <w:p w:rsidR="00CB4993" w:rsidRPr="00BD36C0" w:rsidRDefault="00CB4993" w:rsidP="0018337D">
            <w:pPr>
              <w:spacing w:line="360" w:lineRule="auto"/>
              <w:jc w:val="center"/>
              <w:rPr>
                <w:rFonts w:asciiTheme="majorBidi" w:hAnsiTheme="majorBidi" w:cstheme="majorBidi"/>
                <w:sz w:val="28"/>
                <w:szCs w:val="28"/>
              </w:rPr>
            </w:pPr>
            <w:r>
              <w:rPr>
                <w:rFonts w:asciiTheme="majorBidi" w:hAnsiTheme="majorBidi" w:cstheme="majorBidi"/>
                <w:sz w:val="28"/>
                <w:szCs w:val="28"/>
              </w:rPr>
              <w:t>1</w:t>
            </w:r>
          </w:p>
        </w:tc>
        <w:tc>
          <w:tcPr>
            <w:tcW w:w="1289" w:type="dxa"/>
            <w:vAlign w:val="center"/>
          </w:tcPr>
          <w:p w:rsidR="00CB4993" w:rsidRPr="00BD36C0" w:rsidRDefault="00CB4993" w:rsidP="0018337D">
            <w:pPr>
              <w:spacing w:line="360" w:lineRule="auto"/>
              <w:jc w:val="center"/>
              <w:rPr>
                <w:rFonts w:asciiTheme="majorBidi" w:hAnsiTheme="majorBidi" w:cstheme="majorBidi"/>
                <w:sz w:val="28"/>
                <w:szCs w:val="28"/>
              </w:rPr>
            </w:pPr>
            <w:r>
              <w:rPr>
                <w:rFonts w:asciiTheme="majorBidi" w:hAnsiTheme="majorBidi" w:cstheme="majorBidi"/>
                <w:sz w:val="28"/>
                <w:szCs w:val="28"/>
              </w:rPr>
              <w:t>2</w:t>
            </w:r>
          </w:p>
        </w:tc>
        <w:tc>
          <w:tcPr>
            <w:tcW w:w="1009"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511" w:type="dxa"/>
            <w:vAlign w:val="center"/>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Composition, New Year, beginning of the school year, conversation, expressions of respect, daily life, writing a topic about New Year, parts of the body, writing general questions, reading passages by students, writing questions about the topic of spring break, geography of Turkey (population, location, provinces, climate, mountains).</w:t>
            </w:r>
          </w:p>
        </w:tc>
      </w:tr>
      <w:tr w:rsidR="00CB4993" w:rsidRPr="00BD36C0" w:rsidTr="0018337D">
        <w:tc>
          <w:tcPr>
            <w:tcW w:w="1805"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Old Literary Texts</w:t>
            </w:r>
          </w:p>
        </w:tc>
        <w:tc>
          <w:tcPr>
            <w:tcW w:w="1585"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289"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09"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511" w:type="dxa"/>
            <w:vAlign w:val="center"/>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Poetic meters, rhyme and its types in Turkish poetry, Ottoman poems, translation of Ottoman poems, selected texts.</w:t>
            </w:r>
          </w:p>
        </w:tc>
      </w:tr>
      <w:tr w:rsidR="00CB4993" w:rsidRPr="00BD36C0" w:rsidTr="0018337D">
        <w:tc>
          <w:tcPr>
            <w:tcW w:w="1805"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Turkish History</w:t>
            </w:r>
          </w:p>
        </w:tc>
        <w:tc>
          <w:tcPr>
            <w:tcW w:w="1585"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289"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09"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511" w:type="dxa"/>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Origin of the Turks, the first Turkish state (the Huns), the Kok Turk state, the Uyghur state, history of the Khazar people, history of the Seljuk state, Seljuk civilization.</w:t>
            </w:r>
          </w:p>
        </w:tc>
      </w:tr>
      <w:tr w:rsidR="00CB4993" w:rsidRPr="00BD36C0" w:rsidTr="0018337D">
        <w:tc>
          <w:tcPr>
            <w:tcW w:w="1805"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Ottoman Language</w:t>
            </w:r>
          </w:p>
        </w:tc>
        <w:tc>
          <w:tcPr>
            <w:tcW w:w="1585"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289"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09"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511" w:type="dxa"/>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A brief overview of Ottoman language and its stages of development, examples of Ottoman prose and poetry, Ragıp Zade Akram, how to write the hamza, solar and lunar letters.</w:t>
            </w:r>
          </w:p>
        </w:tc>
      </w:tr>
      <w:tr w:rsidR="00CB4993" w:rsidRPr="00BD36C0" w:rsidTr="0018337D">
        <w:tc>
          <w:tcPr>
            <w:tcW w:w="1805"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Composition</w:t>
            </w:r>
          </w:p>
        </w:tc>
        <w:tc>
          <w:tcPr>
            <w:tcW w:w="1585" w:type="dxa"/>
            <w:vAlign w:val="center"/>
          </w:tcPr>
          <w:p w:rsidR="00CB4993" w:rsidRPr="00BD36C0" w:rsidRDefault="00CB4993" w:rsidP="0018337D">
            <w:pPr>
              <w:spacing w:line="360" w:lineRule="auto"/>
              <w:jc w:val="center"/>
              <w:rPr>
                <w:rFonts w:asciiTheme="majorBidi" w:hAnsiTheme="majorBidi" w:cstheme="majorBidi"/>
                <w:sz w:val="28"/>
                <w:szCs w:val="28"/>
              </w:rPr>
            </w:pPr>
            <w:r>
              <w:rPr>
                <w:rFonts w:asciiTheme="majorBidi" w:hAnsiTheme="majorBidi" w:cstheme="majorBidi"/>
                <w:sz w:val="28"/>
                <w:szCs w:val="28"/>
              </w:rPr>
              <w:t>2</w:t>
            </w:r>
          </w:p>
        </w:tc>
        <w:tc>
          <w:tcPr>
            <w:tcW w:w="1289"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09" w:type="dxa"/>
            <w:vAlign w:val="center"/>
          </w:tcPr>
          <w:p w:rsidR="00CB4993" w:rsidRPr="00BD36C0" w:rsidRDefault="00CB4993" w:rsidP="0018337D">
            <w:pPr>
              <w:spacing w:line="360" w:lineRule="auto"/>
              <w:jc w:val="center"/>
              <w:rPr>
                <w:rFonts w:asciiTheme="majorBidi" w:hAnsiTheme="majorBidi" w:cstheme="majorBidi"/>
                <w:sz w:val="28"/>
                <w:szCs w:val="28"/>
              </w:rPr>
            </w:pPr>
            <w:r>
              <w:rPr>
                <w:rFonts w:asciiTheme="majorBidi" w:hAnsiTheme="majorBidi" w:cstheme="majorBidi"/>
                <w:sz w:val="28"/>
                <w:szCs w:val="28"/>
              </w:rPr>
              <w:t>2</w:t>
            </w:r>
          </w:p>
        </w:tc>
        <w:tc>
          <w:tcPr>
            <w:tcW w:w="5511" w:type="dxa"/>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Midyear Holiday, student's choice of composition topic, civilization of Iraq, friendship, university life, Mosul University.</w:t>
            </w:r>
          </w:p>
        </w:tc>
      </w:tr>
      <w:tr w:rsidR="00CB4993" w:rsidRPr="00BD36C0" w:rsidTr="0018337D">
        <w:tc>
          <w:tcPr>
            <w:tcW w:w="1805" w:type="dxa"/>
            <w:vAlign w:val="center"/>
          </w:tcPr>
          <w:p w:rsidR="00CB4993" w:rsidRPr="00BD36C0" w:rsidRDefault="00CB4993" w:rsidP="0018337D">
            <w:pPr>
              <w:spacing w:line="360" w:lineRule="auto"/>
              <w:jc w:val="center"/>
              <w:rPr>
                <w:rFonts w:asciiTheme="majorBidi" w:hAnsiTheme="majorBidi" w:cstheme="majorBidi"/>
                <w:sz w:val="28"/>
                <w:szCs w:val="28"/>
              </w:rPr>
            </w:pPr>
            <w:r>
              <w:rPr>
                <w:rFonts w:asciiTheme="majorBidi" w:hAnsiTheme="majorBidi" w:cstheme="majorBidi"/>
                <w:sz w:val="28"/>
                <w:szCs w:val="28"/>
              </w:rPr>
              <w:t xml:space="preserve"> </w:t>
            </w:r>
            <w:r w:rsidRPr="00BD36C0">
              <w:rPr>
                <w:rFonts w:asciiTheme="majorBidi" w:hAnsiTheme="majorBidi" w:cstheme="majorBidi"/>
                <w:sz w:val="28"/>
                <w:szCs w:val="28"/>
              </w:rPr>
              <w:t>Grammatical</w:t>
            </w:r>
            <w:r>
              <w:rPr>
                <w:rFonts w:asciiTheme="majorBidi" w:hAnsiTheme="majorBidi" w:cstheme="majorBidi"/>
                <w:sz w:val="28"/>
                <w:szCs w:val="28"/>
              </w:rPr>
              <w:t xml:space="preserve"> </w:t>
            </w:r>
            <w:r w:rsidRPr="00BD36C0">
              <w:rPr>
                <w:rFonts w:asciiTheme="majorBidi" w:hAnsiTheme="majorBidi" w:cstheme="majorBidi"/>
                <w:sz w:val="28"/>
                <w:szCs w:val="28"/>
              </w:rPr>
              <w:t xml:space="preserve">Turkish </w:t>
            </w:r>
            <w:r w:rsidRPr="00BD36C0">
              <w:rPr>
                <w:rFonts w:asciiTheme="majorBidi" w:hAnsiTheme="majorBidi" w:cstheme="majorBidi"/>
                <w:sz w:val="28"/>
                <w:szCs w:val="28"/>
              </w:rPr>
              <w:lastRenderedPageBreak/>
              <w:t>Language</w:t>
            </w:r>
          </w:p>
        </w:tc>
        <w:tc>
          <w:tcPr>
            <w:tcW w:w="1585"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lastRenderedPageBreak/>
              <w:t>2</w:t>
            </w:r>
          </w:p>
        </w:tc>
        <w:tc>
          <w:tcPr>
            <w:tcW w:w="1289"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09"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511" w:type="dxa"/>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 xml:space="preserve">Transitive verbs, intransitive verbs, transitivity of verbs, verb structures, finite verb and non-finite verb with applications, causative verb, </w:t>
            </w:r>
            <w:r w:rsidRPr="00BD36C0">
              <w:rPr>
                <w:rFonts w:asciiTheme="majorBidi" w:hAnsiTheme="majorBidi" w:cstheme="majorBidi"/>
                <w:sz w:val="28"/>
                <w:szCs w:val="28"/>
              </w:rPr>
              <w:lastRenderedPageBreak/>
              <w:t>participial verb, compound verbs, applications on the imperative verb, and applications on the intensive and continuative verbs, compound verbs formed with auxiliary verbs, the auxiliary verb olmak.</w:t>
            </w:r>
          </w:p>
        </w:tc>
      </w:tr>
      <w:tr w:rsidR="00CB4993" w:rsidRPr="00BD36C0" w:rsidTr="0018337D">
        <w:tc>
          <w:tcPr>
            <w:tcW w:w="1805" w:type="dxa"/>
            <w:vAlign w:val="bottom"/>
          </w:tcPr>
          <w:p w:rsidR="00CB4993" w:rsidRPr="005345D6" w:rsidRDefault="00CB4993" w:rsidP="0018337D">
            <w:pPr>
              <w:spacing w:line="360" w:lineRule="auto"/>
              <w:jc w:val="center"/>
              <w:rPr>
                <w:rFonts w:asciiTheme="majorBidi" w:hAnsiTheme="majorBidi" w:cstheme="majorBidi"/>
                <w:sz w:val="28"/>
                <w:szCs w:val="28"/>
              </w:rPr>
            </w:pPr>
            <w:r>
              <w:rPr>
                <w:rFonts w:asciiTheme="majorBidi" w:hAnsiTheme="majorBidi" w:cstheme="majorBidi"/>
                <w:sz w:val="28"/>
                <w:szCs w:val="28"/>
              </w:rPr>
              <w:lastRenderedPageBreak/>
              <w:t xml:space="preserve">Arabic </w:t>
            </w:r>
            <w:r w:rsidRPr="00BD36C0">
              <w:rPr>
                <w:rFonts w:asciiTheme="majorBidi" w:hAnsiTheme="majorBidi" w:cstheme="majorBidi"/>
                <w:sz w:val="28"/>
                <w:szCs w:val="28"/>
              </w:rPr>
              <w:t>Language</w:t>
            </w:r>
          </w:p>
        </w:tc>
        <w:tc>
          <w:tcPr>
            <w:tcW w:w="1585" w:type="dxa"/>
            <w:vAlign w:val="bottom"/>
          </w:tcPr>
          <w:p w:rsidR="00CB4993" w:rsidRPr="005345D6" w:rsidRDefault="00CB4993" w:rsidP="0018337D">
            <w:pPr>
              <w:spacing w:line="360" w:lineRule="auto"/>
              <w:jc w:val="center"/>
              <w:rPr>
                <w:rFonts w:asciiTheme="majorBidi" w:hAnsiTheme="majorBidi" w:cstheme="majorBidi"/>
                <w:sz w:val="28"/>
                <w:szCs w:val="28"/>
              </w:rPr>
            </w:pPr>
            <w:r w:rsidRPr="005345D6">
              <w:rPr>
                <w:rFonts w:asciiTheme="majorBidi" w:hAnsiTheme="majorBidi" w:cstheme="majorBidi"/>
                <w:color w:val="0D0D0D"/>
                <w:sz w:val="28"/>
                <w:szCs w:val="28"/>
              </w:rPr>
              <w:t>2</w:t>
            </w:r>
          </w:p>
        </w:tc>
        <w:tc>
          <w:tcPr>
            <w:tcW w:w="1289" w:type="dxa"/>
            <w:vAlign w:val="bottom"/>
          </w:tcPr>
          <w:p w:rsidR="00CB4993" w:rsidRPr="005345D6" w:rsidRDefault="00CB4993" w:rsidP="0018337D">
            <w:pPr>
              <w:spacing w:line="360" w:lineRule="auto"/>
              <w:jc w:val="center"/>
              <w:rPr>
                <w:rFonts w:asciiTheme="majorBidi" w:hAnsiTheme="majorBidi" w:cstheme="majorBidi"/>
                <w:sz w:val="28"/>
                <w:szCs w:val="28"/>
              </w:rPr>
            </w:pPr>
            <w:r w:rsidRPr="005345D6">
              <w:rPr>
                <w:rFonts w:asciiTheme="majorBidi" w:hAnsiTheme="majorBidi" w:cstheme="majorBidi"/>
                <w:color w:val="0D0D0D"/>
                <w:sz w:val="28"/>
                <w:szCs w:val="28"/>
              </w:rPr>
              <w:t>-</w:t>
            </w:r>
          </w:p>
        </w:tc>
        <w:tc>
          <w:tcPr>
            <w:tcW w:w="1009" w:type="dxa"/>
            <w:vAlign w:val="bottom"/>
          </w:tcPr>
          <w:p w:rsidR="00CB4993" w:rsidRPr="005345D6" w:rsidRDefault="00CB4993" w:rsidP="0018337D">
            <w:pPr>
              <w:spacing w:line="360" w:lineRule="auto"/>
              <w:jc w:val="center"/>
              <w:rPr>
                <w:rFonts w:asciiTheme="majorBidi" w:hAnsiTheme="majorBidi" w:cstheme="majorBidi"/>
                <w:sz w:val="28"/>
                <w:szCs w:val="28"/>
              </w:rPr>
            </w:pPr>
            <w:r w:rsidRPr="005345D6">
              <w:rPr>
                <w:rFonts w:asciiTheme="majorBidi" w:hAnsiTheme="majorBidi" w:cstheme="majorBidi"/>
                <w:color w:val="0D0D0D"/>
                <w:sz w:val="28"/>
                <w:szCs w:val="28"/>
              </w:rPr>
              <w:t>2</w:t>
            </w:r>
          </w:p>
        </w:tc>
        <w:tc>
          <w:tcPr>
            <w:tcW w:w="5511" w:type="dxa"/>
            <w:vAlign w:val="bottom"/>
          </w:tcPr>
          <w:p w:rsidR="00CB4993" w:rsidRPr="005345D6" w:rsidRDefault="00CB4993" w:rsidP="0018337D">
            <w:pPr>
              <w:spacing w:line="360" w:lineRule="auto"/>
              <w:jc w:val="both"/>
              <w:rPr>
                <w:rFonts w:asciiTheme="majorBidi" w:hAnsiTheme="majorBidi" w:cstheme="majorBidi"/>
                <w:sz w:val="28"/>
                <w:szCs w:val="28"/>
                <w:lang w:bidi="ar-IQ"/>
              </w:rPr>
            </w:pPr>
            <w:r w:rsidRPr="005345D6">
              <w:rPr>
                <w:rFonts w:asciiTheme="majorBidi" w:hAnsiTheme="majorBidi" w:cstheme="majorBidi"/>
                <w:color w:val="0D0D0D"/>
                <w:sz w:val="28"/>
                <w:szCs w:val="28"/>
              </w:rPr>
              <w:t>Speech and its parts, parts of speech (noun, verb, particle), noun signs, verb signs, solar and lunar letters, hamza writing rules, writing "dha" and "ta", common linguistic and grammatical mistakes, analytical study of Surat Al-Duha, analytical study of a poet and poem, components of the Arabic sentence, subject and predicate, defective verbs (kana and its sisters), particles resembling verbs, how to extract words from the dictionary and important Arabic dictionaries, tied and untied taa, punctuation, prose piece.</w:t>
            </w:r>
          </w:p>
        </w:tc>
      </w:tr>
      <w:tr w:rsidR="00CB4993" w:rsidRPr="00BD36C0" w:rsidTr="0018337D">
        <w:tc>
          <w:tcPr>
            <w:tcW w:w="1805" w:type="dxa"/>
            <w:vAlign w:val="center"/>
          </w:tcPr>
          <w:p w:rsidR="00CB4993" w:rsidRPr="00BD36C0" w:rsidRDefault="00CB4993" w:rsidP="0018337D">
            <w:pPr>
              <w:spacing w:line="360" w:lineRule="auto"/>
              <w:jc w:val="center"/>
              <w:rPr>
                <w:rFonts w:asciiTheme="majorBidi" w:hAnsiTheme="majorBidi" w:cstheme="majorBidi"/>
                <w:sz w:val="28"/>
                <w:szCs w:val="28"/>
              </w:rPr>
            </w:pPr>
            <w:r>
              <w:rPr>
                <w:rFonts w:asciiTheme="majorBidi" w:hAnsiTheme="majorBidi" w:cstheme="majorBidi"/>
                <w:sz w:val="28"/>
                <w:szCs w:val="28"/>
              </w:rPr>
              <w:t>English</w:t>
            </w:r>
            <w:r w:rsidRPr="00BD36C0">
              <w:rPr>
                <w:rFonts w:asciiTheme="majorBidi" w:hAnsiTheme="majorBidi" w:cstheme="majorBidi"/>
                <w:sz w:val="28"/>
                <w:szCs w:val="28"/>
              </w:rPr>
              <w:t xml:space="preserve"> Language</w:t>
            </w:r>
          </w:p>
        </w:tc>
        <w:tc>
          <w:tcPr>
            <w:tcW w:w="1585" w:type="dxa"/>
            <w:vAlign w:val="center"/>
          </w:tcPr>
          <w:p w:rsidR="00CB4993" w:rsidRPr="00BD36C0" w:rsidRDefault="00CB4993" w:rsidP="0018337D">
            <w:pPr>
              <w:spacing w:line="360" w:lineRule="auto"/>
              <w:jc w:val="center"/>
              <w:rPr>
                <w:rFonts w:asciiTheme="majorBidi" w:hAnsiTheme="majorBidi" w:cstheme="majorBidi"/>
                <w:sz w:val="28"/>
                <w:szCs w:val="28"/>
              </w:rPr>
            </w:pPr>
            <w:r>
              <w:rPr>
                <w:rFonts w:asciiTheme="majorBidi" w:hAnsiTheme="majorBidi" w:cstheme="majorBidi"/>
                <w:sz w:val="28"/>
                <w:szCs w:val="28"/>
              </w:rPr>
              <w:t>1</w:t>
            </w:r>
          </w:p>
        </w:tc>
        <w:tc>
          <w:tcPr>
            <w:tcW w:w="1289"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09" w:type="dxa"/>
            <w:vAlign w:val="center"/>
          </w:tcPr>
          <w:p w:rsidR="00CB4993" w:rsidRPr="00BD36C0" w:rsidRDefault="00CB4993" w:rsidP="0018337D">
            <w:pPr>
              <w:spacing w:line="360" w:lineRule="auto"/>
              <w:jc w:val="center"/>
              <w:rPr>
                <w:rFonts w:asciiTheme="majorBidi" w:hAnsiTheme="majorBidi" w:cstheme="majorBidi"/>
                <w:sz w:val="28"/>
                <w:szCs w:val="28"/>
              </w:rPr>
            </w:pPr>
            <w:r>
              <w:rPr>
                <w:rFonts w:asciiTheme="majorBidi" w:hAnsiTheme="majorBidi" w:cstheme="majorBidi"/>
                <w:sz w:val="28"/>
                <w:szCs w:val="28"/>
              </w:rPr>
              <w:t>1</w:t>
            </w:r>
          </w:p>
        </w:tc>
        <w:tc>
          <w:tcPr>
            <w:tcW w:w="5511" w:type="dxa"/>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lang w:bidi="ar-IQ"/>
              </w:rPr>
              <w:t>English comprehension / listening + reading, practice exercise /  grammar (in spite of - despite) / vocabulary / definitions / short dialogues / practice speaking skills / reading + listening / comprehension / comprehension exercise / composition /grammar (though – although) / proverbs / the failed coup – translation and reading  / speaking skills / revision.</w:t>
            </w:r>
          </w:p>
        </w:tc>
      </w:tr>
      <w:tr w:rsidR="00CB4993" w:rsidRPr="00BD36C0" w:rsidTr="0018337D">
        <w:tc>
          <w:tcPr>
            <w:tcW w:w="1805" w:type="dxa"/>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lastRenderedPageBreak/>
              <w:t>12 courses</w:t>
            </w:r>
          </w:p>
        </w:tc>
        <w:tc>
          <w:tcPr>
            <w:tcW w:w="2874" w:type="dxa"/>
            <w:gridSpan w:val="2"/>
            <w:vAlign w:val="center"/>
          </w:tcPr>
          <w:p w:rsidR="00CB4993" w:rsidRPr="00BD36C0" w:rsidRDefault="00CB4993" w:rsidP="0018337D">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24</w:t>
            </w:r>
            <w:r w:rsidRPr="00BD36C0">
              <w:rPr>
                <w:rFonts w:asciiTheme="majorBidi" w:hAnsiTheme="majorBidi" w:cstheme="majorBidi"/>
                <w:b/>
                <w:bCs/>
                <w:sz w:val="28"/>
                <w:szCs w:val="28"/>
              </w:rPr>
              <w:t xml:space="preserve"> hours</w:t>
            </w:r>
          </w:p>
        </w:tc>
        <w:tc>
          <w:tcPr>
            <w:tcW w:w="1009" w:type="dxa"/>
            <w:vAlign w:val="center"/>
          </w:tcPr>
          <w:p w:rsidR="00CB4993" w:rsidRPr="00BD36C0" w:rsidRDefault="00CB4993" w:rsidP="0018337D">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24</w:t>
            </w:r>
          </w:p>
        </w:tc>
        <w:tc>
          <w:tcPr>
            <w:tcW w:w="5511" w:type="dxa"/>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Total</w:t>
            </w:r>
          </w:p>
        </w:tc>
      </w:tr>
    </w:tbl>
    <w:p w:rsidR="00CB4993" w:rsidRPr="00BD36C0" w:rsidRDefault="00CB4993" w:rsidP="00CB4993">
      <w:pPr>
        <w:bidi/>
        <w:spacing w:line="360" w:lineRule="auto"/>
        <w:rPr>
          <w:rFonts w:asciiTheme="majorBidi" w:hAnsiTheme="majorBidi" w:cstheme="majorBidi"/>
          <w:sz w:val="28"/>
          <w:szCs w:val="28"/>
          <w:rtl/>
        </w:rPr>
      </w:pPr>
    </w:p>
    <w:p w:rsidR="00CB4993" w:rsidRPr="00BD36C0" w:rsidRDefault="00CB4993" w:rsidP="00CB4993">
      <w:pPr>
        <w:bidi/>
        <w:spacing w:line="360" w:lineRule="auto"/>
        <w:rPr>
          <w:rFonts w:asciiTheme="majorBidi" w:hAnsiTheme="majorBidi" w:cstheme="majorBidi"/>
          <w:sz w:val="28"/>
          <w:szCs w:val="28"/>
          <w:rtl/>
          <w:lang w:bidi="ar-IQ"/>
        </w:rPr>
      </w:pPr>
    </w:p>
    <w:p w:rsidR="00CB4993" w:rsidRPr="00BD36C0" w:rsidRDefault="00CB4993" w:rsidP="00CB4993">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 xml:space="preserve">University of Mosul – College of Arts – Dept. of Turkish Language and its Literature – Fourth Academic Year </w:t>
      </w:r>
    </w:p>
    <w:tbl>
      <w:tblPr>
        <w:tblStyle w:val="a3"/>
        <w:tblW w:w="11199" w:type="dxa"/>
        <w:tblInd w:w="-856" w:type="dxa"/>
        <w:tblLook w:val="04A0" w:firstRow="1" w:lastRow="0" w:firstColumn="1" w:lastColumn="0" w:noHBand="0" w:noVBand="1"/>
      </w:tblPr>
      <w:tblGrid>
        <w:gridCol w:w="1804"/>
        <w:gridCol w:w="1585"/>
        <w:gridCol w:w="1289"/>
        <w:gridCol w:w="1006"/>
        <w:gridCol w:w="5515"/>
      </w:tblGrid>
      <w:tr w:rsidR="00CB4993" w:rsidRPr="00BD36C0" w:rsidTr="0018337D">
        <w:tc>
          <w:tcPr>
            <w:tcW w:w="1813" w:type="dxa"/>
            <w:vMerge w:val="restart"/>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Title</w:t>
            </w:r>
          </w:p>
        </w:tc>
        <w:tc>
          <w:tcPr>
            <w:tcW w:w="2552" w:type="dxa"/>
            <w:gridSpan w:val="2"/>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Hours</w:t>
            </w:r>
          </w:p>
        </w:tc>
        <w:tc>
          <w:tcPr>
            <w:tcW w:w="1022" w:type="dxa"/>
            <w:vMerge w:val="restart"/>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Units</w:t>
            </w:r>
          </w:p>
        </w:tc>
        <w:tc>
          <w:tcPr>
            <w:tcW w:w="5812" w:type="dxa"/>
            <w:vMerge w:val="restart"/>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Syllabus</w:t>
            </w:r>
          </w:p>
        </w:tc>
      </w:tr>
      <w:tr w:rsidR="00CB4993" w:rsidRPr="00BD36C0" w:rsidTr="0018337D">
        <w:tc>
          <w:tcPr>
            <w:tcW w:w="1813"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1416" w:type="dxa"/>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Theoretical</w:t>
            </w:r>
          </w:p>
        </w:tc>
        <w:tc>
          <w:tcPr>
            <w:tcW w:w="1136" w:type="dxa"/>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Practical</w:t>
            </w:r>
          </w:p>
        </w:tc>
        <w:tc>
          <w:tcPr>
            <w:tcW w:w="1022"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c>
          <w:tcPr>
            <w:tcW w:w="5812" w:type="dxa"/>
            <w:vMerge/>
            <w:vAlign w:val="center"/>
          </w:tcPr>
          <w:p w:rsidR="00CB4993" w:rsidRPr="00BD36C0" w:rsidRDefault="00CB4993" w:rsidP="0018337D">
            <w:pPr>
              <w:spacing w:line="360" w:lineRule="auto"/>
              <w:jc w:val="center"/>
              <w:rPr>
                <w:rFonts w:asciiTheme="majorBidi" w:hAnsiTheme="majorBidi" w:cstheme="majorBidi"/>
                <w:sz w:val="28"/>
                <w:szCs w:val="28"/>
              </w:rPr>
            </w:pP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History of Turkish Language</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812" w:type="dxa"/>
            <w:vAlign w:val="center"/>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The emergence of the Turkish language, the position of the Turkish language among the world's languages, the evolution of the Turkish language, the origins and history of the Turkish language, Northern and Eastern Turkish languages, Western Turkish language, Azerbaijani Turkish language, the evolution of the Western Turkish language is divided into: Old Anatolian Turkish – Ottoman Turkish – Modern Turkish, definition and classification of the language.</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Modern Turkish Literature</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812" w:type="dxa"/>
            <w:vAlign w:val="center"/>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 xml:space="preserve">An overview of Turkish literature in the 19th century, the most important and prominent poets of the century, the characteristics of literature in the Tanzimat era, literary schools in the Tanzimat era, Tanzimat literature, writers of the Tanzimat period, Şinasi: his life </w:t>
            </w:r>
            <w:r w:rsidRPr="00BD36C0">
              <w:rPr>
                <w:rFonts w:asciiTheme="majorBidi" w:hAnsiTheme="majorBidi" w:cstheme="majorBidi"/>
                <w:sz w:val="28"/>
                <w:szCs w:val="28"/>
              </w:rPr>
              <w:lastRenderedPageBreak/>
              <w:t>and works, Ziya Pasha: his life and works, Ahmed Vefik Pasha: his life and works, Recaizade Ekrem: his life and works, Namık Kemal: his life and works.</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lastRenderedPageBreak/>
              <w:t>Modern Literary Texts</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812" w:type="dxa"/>
            <w:vAlign w:val="center"/>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 xml:space="preserve">A brief overview of Turkish literature after the organizations’ era, examples of Turkish poetry: </w:t>
            </w:r>
          </w:p>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 xml:space="preserve">1. Ziya Pasha </w:t>
            </w:r>
          </w:p>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 xml:space="preserve">2. Namık Kemal </w:t>
            </w:r>
          </w:p>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 xml:space="preserve">3. Abdülhak Hâmid </w:t>
            </w:r>
          </w:p>
          <w:p w:rsidR="00CB4993" w:rsidRPr="00BD36C0" w:rsidRDefault="00CB4993" w:rsidP="0018337D">
            <w:pPr>
              <w:spacing w:line="360" w:lineRule="auto"/>
              <w:jc w:val="both"/>
              <w:rPr>
                <w:rFonts w:asciiTheme="majorBidi" w:hAnsiTheme="majorBidi" w:cstheme="majorBidi"/>
                <w:sz w:val="28"/>
                <w:szCs w:val="28"/>
                <w:lang w:bidi="ar-IQ"/>
              </w:rPr>
            </w:pPr>
            <w:r w:rsidRPr="00BD36C0">
              <w:rPr>
                <w:rFonts w:asciiTheme="majorBidi" w:hAnsiTheme="majorBidi" w:cstheme="majorBidi"/>
                <w:sz w:val="28"/>
                <w:szCs w:val="28"/>
              </w:rPr>
              <w:t>4. Tevfik Fikret</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Drama</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812" w:type="dxa"/>
            <w:vAlign w:val="center"/>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The origin of the play, the purpose of the play, the elements of the play, the play before the Tanzimat period, examples of plays from this period.</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Ottoman Language</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812" w:type="dxa"/>
            <w:vAlign w:val="center"/>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A brief overview of the Ottoman language and its stages of development, examples of Ottoman prose and poetry: Recaizade Ekrem, Ziya Pasha, Namık Kemal, poetic and prose texts excerpted from the works of the poet Ziya Pasha.</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 xml:space="preserve">Grammar of Turkish </w:t>
            </w:r>
            <w:r w:rsidRPr="00BD36C0">
              <w:rPr>
                <w:rFonts w:asciiTheme="majorBidi" w:hAnsiTheme="majorBidi" w:cstheme="majorBidi"/>
                <w:sz w:val="28"/>
                <w:szCs w:val="28"/>
              </w:rPr>
              <w:lastRenderedPageBreak/>
              <w:t>Language</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lastRenderedPageBreak/>
              <w:t>2</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812" w:type="dxa"/>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 xml:space="preserve">Definition of suffixes/types of suffixes/conjugation suffixes and their </w:t>
            </w:r>
            <w:r w:rsidRPr="00BD36C0">
              <w:rPr>
                <w:rFonts w:asciiTheme="majorBidi" w:hAnsiTheme="majorBidi" w:cstheme="majorBidi"/>
                <w:sz w:val="28"/>
                <w:szCs w:val="28"/>
              </w:rPr>
              <w:lastRenderedPageBreak/>
              <w:t>types/plural suffixes/case suffixes/possessive suffixes/interrogative suffixes/verb suffixes.</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lastRenderedPageBreak/>
              <w:t>Translation</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812" w:type="dxa"/>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Written translation, literary translation, simultaneous translation, journalistic translation.</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Composition</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1</w:t>
            </w:r>
          </w:p>
        </w:tc>
        <w:tc>
          <w:tcPr>
            <w:tcW w:w="5812" w:type="dxa"/>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Essay writing, science, friendship, the closest, reading students' writings.</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Conversation</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812" w:type="dxa"/>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rPr>
              <w:t>Daily life, street interaction, travel, getting to know people, library, relatives, if I were rich, starting work, letter, human body parts.</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English Language</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812" w:type="dxa"/>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lang w:bidi="ar-IQ"/>
              </w:rPr>
              <w:t>Composition / reading passage / translation / listening comprehension / grammar (preference) / vocabulary / either and neither / practice English conversation / definitions / grammar (can’t help) / listening + reading / comprehension / vocabulary / listening + reading / grammar practice / translation / speaking skills / grammar (would rather) / revision</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Listening</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812" w:type="dxa"/>
          </w:tcPr>
          <w:p w:rsidR="00CB4993" w:rsidRPr="00BD36C0" w:rsidRDefault="00CB4993" w:rsidP="0018337D">
            <w:pPr>
              <w:spacing w:line="360" w:lineRule="auto"/>
              <w:jc w:val="both"/>
              <w:rPr>
                <w:rFonts w:asciiTheme="majorBidi" w:hAnsiTheme="majorBidi" w:cstheme="majorBidi"/>
                <w:sz w:val="28"/>
                <w:szCs w:val="28"/>
              </w:rPr>
            </w:pPr>
            <w:r w:rsidRPr="00BD36C0">
              <w:rPr>
                <w:rFonts w:asciiTheme="majorBidi" w:hAnsiTheme="majorBidi" w:cstheme="majorBidi"/>
                <w:sz w:val="28"/>
                <w:szCs w:val="28"/>
                <w:lang w:bidi="ar-IQ"/>
              </w:rPr>
              <w:t>The Seven Wonders of the World, Temple of Artemis (Artemision) at Miletus, Church of the Virgin Mary, Alexander and Diogenes, in Istanbul.</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 xml:space="preserve">Research </w:t>
            </w:r>
            <w:r w:rsidRPr="00BD36C0">
              <w:rPr>
                <w:rFonts w:asciiTheme="majorBidi" w:hAnsiTheme="majorBidi" w:cstheme="majorBidi"/>
                <w:sz w:val="28"/>
                <w:szCs w:val="28"/>
              </w:rPr>
              <w:lastRenderedPageBreak/>
              <w:t>Project</w:t>
            </w:r>
          </w:p>
        </w:tc>
        <w:tc>
          <w:tcPr>
            <w:tcW w:w="141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lastRenderedPageBreak/>
              <w:t>2</w:t>
            </w:r>
          </w:p>
        </w:tc>
        <w:tc>
          <w:tcPr>
            <w:tcW w:w="1136"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w:t>
            </w:r>
          </w:p>
        </w:tc>
        <w:tc>
          <w:tcPr>
            <w:tcW w:w="1022" w:type="dxa"/>
            <w:vAlign w:val="center"/>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rPr>
              <w:t>2</w:t>
            </w:r>
          </w:p>
        </w:tc>
        <w:tc>
          <w:tcPr>
            <w:tcW w:w="5812" w:type="dxa"/>
          </w:tcPr>
          <w:p w:rsidR="00CB4993" w:rsidRPr="00BD36C0" w:rsidRDefault="00CB4993" w:rsidP="0018337D">
            <w:pPr>
              <w:spacing w:line="360" w:lineRule="auto"/>
              <w:jc w:val="center"/>
              <w:rPr>
                <w:rFonts w:asciiTheme="majorBidi" w:hAnsiTheme="majorBidi" w:cstheme="majorBidi"/>
                <w:sz w:val="28"/>
                <w:szCs w:val="28"/>
              </w:rPr>
            </w:pPr>
            <w:r w:rsidRPr="00BD36C0">
              <w:rPr>
                <w:rFonts w:asciiTheme="majorBidi" w:hAnsiTheme="majorBidi" w:cstheme="majorBidi"/>
                <w:sz w:val="28"/>
                <w:szCs w:val="28"/>
                <w:lang w:bidi="ar-IQ"/>
              </w:rPr>
              <w:t>---</w:t>
            </w:r>
          </w:p>
        </w:tc>
      </w:tr>
      <w:tr w:rsidR="00CB4993" w:rsidRPr="00BD36C0" w:rsidTr="0018337D">
        <w:tc>
          <w:tcPr>
            <w:tcW w:w="1813" w:type="dxa"/>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lastRenderedPageBreak/>
              <w:t>12 courses</w:t>
            </w:r>
          </w:p>
        </w:tc>
        <w:tc>
          <w:tcPr>
            <w:tcW w:w="2552" w:type="dxa"/>
            <w:gridSpan w:val="2"/>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23 hours</w:t>
            </w:r>
          </w:p>
        </w:tc>
        <w:tc>
          <w:tcPr>
            <w:tcW w:w="1022" w:type="dxa"/>
            <w:vAlign w:val="center"/>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23</w:t>
            </w:r>
          </w:p>
        </w:tc>
        <w:tc>
          <w:tcPr>
            <w:tcW w:w="5812" w:type="dxa"/>
          </w:tcPr>
          <w:p w:rsidR="00CB4993" w:rsidRPr="00BD36C0" w:rsidRDefault="00CB4993" w:rsidP="0018337D">
            <w:pPr>
              <w:spacing w:line="360" w:lineRule="auto"/>
              <w:jc w:val="center"/>
              <w:rPr>
                <w:rFonts w:asciiTheme="majorBidi" w:hAnsiTheme="majorBidi" w:cstheme="majorBidi"/>
                <w:b/>
                <w:bCs/>
                <w:sz w:val="28"/>
                <w:szCs w:val="28"/>
              </w:rPr>
            </w:pPr>
            <w:r w:rsidRPr="00BD36C0">
              <w:rPr>
                <w:rFonts w:asciiTheme="majorBidi" w:hAnsiTheme="majorBidi" w:cstheme="majorBidi"/>
                <w:b/>
                <w:bCs/>
                <w:sz w:val="28"/>
                <w:szCs w:val="28"/>
              </w:rPr>
              <w:t>Total</w:t>
            </w:r>
          </w:p>
        </w:tc>
      </w:tr>
    </w:tbl>
    <w:p w:rsidR="009B2541" w:rsidRDefault="009B2541" w:rsidP="00CB4993">
      <w:pPr>
        <w:bidi/>
      </w:pPr>
    </w:p>
    <w:sectPr w:rsidR="009B2541" w:rsidSect="00002631">
      <w:footerReference w:type="default" r:id="rId8"/>
      <w:pgSz w:w="12240" w:h="15840"/>
      <w:pgMar w:top="135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31F" w:rsidRDefault="0021231F">
      <w:pPr>
        <w:spacing w:after="0" w:line="240" w:lineRule="auto"/>
      </w:pPr>
      <w:r>
        <w:separator/>
      </w:r>
    </w:p>
  </w:endnote>
  <w:endnote w:type="continuationSeparator" w:id="0">
    <w:p w:rsidR="0021231F" w:rsidRDefault="0021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inorEastAsia"/>
      </w:rPr>
      <w:id w:val="-523254346"/>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rsidR="00D90F8E" w:rsidRDefault="00CB4993">
        <w:pPr>
          <w:pStyle w:val="a5"/>
          <w:jc w:val="center"/>
          <w:rPr>
            <w:rFonts w:asciiTheme="majorHAnsi" w:eastAsiaTheme="majorEastAsia" w:hAnsiTheme="majorHAnsi" w:cstheme="majorBidi"/>
            <w:color w:val="4F81BD" w:themeColor="accent1"/>
            <w:sz w:val="40"/>
            <w:szCs w:val="40"/>
          </w:rPr>
        </w:pPr>
        <w:r w:rsidRPr="0049754B">
          <w:rPr>
            <w:rFonts w:asciiTheme="majorBidi" w:eastAsiaTheme="minorEastAsia" w:hAnsiTheme="majorBidi" w:cstheme="majorBidi"/>
            <w:b/>
            <w:bCs/>
            <w:sz w:val="24"/>
            <w:szCs w:val="24"/>
          </w:rPr>
          <w:fldChar w:fldCharType="begin"/>
        </w:r>
        <w:r w:rsidRPr="0049754B">
          <w:rPr>
            <w:rFonts w:asciiTheme="majorBidi" w:hAnsiTheme="majorBidi" w:cstheme="majorBidi"/>
            <w:b/>
            <w:bCs/>
            <w:sz w:val="24"/>
            <w:szCs w:val="24"/>
          </w:rPr>
          <w:instrText>PAGE   \* MERGEFORMAT</w:instrText>
        </w:r>
        <w:r w:rsidRPr="0049754B">
          <w:rPr>
            <w:rFonts w:asciiTheme="majorBidi" w:eastAsiaTheme="minorEastAsia" w:hAnsiTheme="majorBidi" w:cstheme="majorBidi"/>
            <w:b/>
            <w:bCs/>
            <w:sz w:val="24"/>
            <w:szCs w:val="24"/>
          </w:rPr>
          <w:fldChar w:fldCharType="separate"/>
        </w:r>
        <w:r w:rsidR="00B55E7B" w:rsidRPr="00B55E7B">
          <w:rPr>
            <w:rFonts w:asciiTheme="majorBidi" w:eastAsiaTheme="majorEastAsia" w:hAnsiTheme="majorBidi" w:cs="Times New Roman"/>
            <w:b/>
            <w:bCs/>
            <w:noProof/>
            <w:sz w:val="24"/>
            <w:szCs w:val="24"/>
            <w:lang w:val="ar-SA"/>
          </w:rPr>
          <w:t>1</w:t>
        </w:r>
        <w:r w:rsidRPr="0049754B">
          <w:rPr>
            <w:rFonts w:asciiTheme="majorBidi" w:eastAsiaTheme="majorEastAsia" w:hAnsiTheme="majorBidi" w:cstheme="majorBidi"/>
            <w:b/>
            <w:bCs/>
            <w:sz w:val="24"/>
            <w:szCs w:val="24"/>
          </w:rPr>
          <w:fldChar w:fldCharType="end"/>
        </w:r>
      </w:p>
    </w:sdtContent>
  </w:sdt>
  <w:p w:rsidR="00D90F8E" w:rsidRDefault="002123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31F" w:rsidRDefault="0021231F">
      <w:pPr>
        <w:spacing w:after="0" w:line="240" w:lineRule="auto"/>
      </w:pPr>
      <w:r>
        <w:separator/>
      </w:r>
    </w:p>
  </w:footnote>
  <w:footnote w:type="continuationSeparator" w:id="0">
    <w:p w:rsidR="0021231F" w:rsidRDefault="0021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D0772"/>
    <w:multiLevelType w:val="hybridMultilevel"/>
    <w:tmpl w:val="88C2E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984"/>
    <w:rsid w:val="00011AEB"/>
    <w:rsid w:val="00015C1F"/>
    <w:rsid w:val="00023562"/>
    <w:rsid w:val="0002697F"/>
    <w:rsid w:val="00033CC5"/>
    <w:rsid w:val="00035F0A"/>
    <w:rsid w:val="00036798"/>
    <w:rsid w:val="00041A3B"/>
    <w:rsid w:val="00044820"/>
    <w:rsid w:val="00046CC6"/>
    <w:rsid w:val="00056C17"/>
    <w:rsid w:val="0006220B"/>
    <w:rsid w:val="00063671"/>
    <w:rsid w:val="00066F6E"/>
    <w:rsid w:val="0007025F"/>
    <w:rsid w:val="00071628"/>
    <w:rsid w:val="00072537"/>
    <w:rsid w:val="0008128C"/>
    <w:rsid w:val="000853CB"/>
    <w:rsid w:val="00085D4C"/>
    <w:rsid w:val="000866DC"/>
    <w:rsid w:val="000926C5"/>
    <w:rsid w:val="00097D30"/>
    <w:rsid w:val="000A3481"/>
    <w:rsid w:val="000A4B66"/>
    <w:rsid w:val="000A6F79"/>
    <w:rsid w:val="000B3935"/>
    <w:rsid w:val="000B3983"/>
    <w:rsid w:val="000B7C1F"/>
    <w:rsid w:val="000D021A"/>
    <w:rsid w:val="000D453E"/>
    <w:rsid w:val="000D518C"/>
    <w:rsid w:val="000D6390"/>
    <w:rsid w:val="000E4476"/>
    <w:rsid w:val="000E54B4"/>
    <w:rsid w:val="000F34EC"/>
    <w:rsid w:val="000F7245"/>
    <w:rsid w:val="00102D76"/>
    <w:rsid w:val="00110793"/>
    <w:rsid w:val="001115CE"/>
    <w:rsid w:val="00114813"/>
    <w:rsid w:val="00116D5F"/>
    <w:rsid w:val="00117D84"/>
    <w:rsid w:val="00122E78"/>
    <w:rsid w:val="001312C5"/>
    <w:rsid w:val="001321FA"/>
    <w:rsid w:val="00134AAE"/>
    <w:rsid w:val="00142451"/>
    <w:rsid w:val="00144263"/>
    <w:rsid w:val="00144A36"/>
    <w:rsid w:val="00152A23"/>
    <w:rsid w:val="00161B14"/>
    <w:rsid w:val="00164845"/>
    <w:rsid w:val="0016504E"/>
    <w:rsid w:val="00173580"/>
    <w:rsid w:val="001754D4"/>
    <w:rsid w:val="00177B31"/>
    <w:rsid w:val="00182256"/>
    <w:rsid w:val="00190837"/>
    <w:rsid w:val="00190899"/>
    <w:rsid w:val="00192891"/>
    <w:rsid w:val="00193F87"/>
    <w:rsid w:val="00197C58"/>
    <w:rsid w:val="001A35D3"/>
    <w:rsid w:val="001A446E"/>
    <w:rsid w:val="001A68DC"/>
    <w:rsid w:val="001B1F74"/>
    <w:rsid w:val="001B4B3C"/>
    <w:rsid w:val="001B5627"/>
    <w:rsid w:val="001C6B52"/>
    <w:rsid w:val="001C6EC6"/>
    <w:rsid w:val="001D37A2"/>
    <w:rsid w:val="001D38AC"/>
    <w:rsid w:val="001D3FC2"/>
    <w:rsid w:val="001E2CAC"/>
    <w:rsid w:val="001E5D18"/>
    <w:rsid w:val="001F7995"/>
    <w:rsid w:val="00201143"/>
    <w:rsid w:val="00204081"/>
    <w:rsid w:val="0021231F"/>
    <w:rsid w:val="002302C1"/>
    <w:rsid w:val="002335A6"/>
    <w:rsid w:val="00241148"/>
    <w:rsid w:val="0024232D"/>
    <w:rsid w:val="00250050"/>
    <w:rsid w:val="00255210"/>
    <w:rsid w:val="00255764"/>
    <w:rsid w:val="00256920"/>
    <w:rsid w:val="00257F74"/>
    <w:rsid w:val="0026727F"/>
    <w:rsid w:val="002710F6"/>
    <w:rsid w:val="00292A91"/>
    <w:rsid w:val="00296706"/>
    <w:rsid w:val="002969E1"/>
    <w:rsid w:val="002A67D8"/>
    <w:rsid w:val="002B0058"/>
    <w:rsid w:val="002B009E"/>
    <w:rsid w:val="002B2F89"/>
    <w:rsid w:val="002C161F"/>
    <w:rsid w:val="002C174E"/>
    <w:rsid w:val="002D072A"/>
    <w:rsid w:val="002D0A28"/>
    <w:rsid w:val="002D1926"/>
    <w:rsid w:val="002D1CAE"/>
    <w:rsid w:val="002D31D6"/>
    <w:rsid w:val="002D3AD7"/>
    <w:rsid w:val="002E6DDE"/>
    <w:rsid w:val="002E7FE0"/>
    <w:rsid w:val="002F2C57"/>
    <w:rsid w:val="00302CA4"/>
    <w:rsid w:val="00304250"/>
    <w:rsid w:val="003055C6"/>
    <w:rsid w:val="00313DBE"/>
    <w:rsid w:val="0031450F"/>
    <w:rsid w:val="00314A55"/>
    <w:rsid w:val="003158E8"/>
    <w:rsid w:val="003158EA"/>
    <w:rsid w:val="00327C6B"/>
    <w:rsid w:val="00327DF4"/>
    <w:rsid w:val="00334E01"/>
    <w:rsid w:val="00337DBC"/>
    <w:rsid w:val="00343547"/>
    <w:rsid w:val="00344D56"/>
    <w:rsid w:val="003451AC"/>
    <w:rsid w:val="00347CDF"/>
    <w:rsid w:val="00347F36"/>
    <w:rsid w:val="00356F3D"/>
    <w:rsid w:val="00362FC3"/>
    <w:rsid w:val="00367D4E"/>
    <w:rsid w:val="003723D4"/>
    <w:rsid w:val="003830AF"/>
    <w:rsid w:val="0038641C"/>
    <w:rsid w:val="003876FF"/>
    <w:rsid w:val="003903D7"/>
    <w:rsid w:val="0039284A"/>
    <w:rsid w:val="00394C10"/>
    <w:rsid w:val="003A4265"/>
    <w:rsid w:val="003B400F"/>
    <w:rsid w:val="003B4A20"/>
    <w:rsid w:val="003B6540"/>
    <w:rsid w:val="003B6FD6"/>
    <w:rsid w:val="003C6D79"/>
    <w:rsid w:val="003C7A19"/>
    <w:rsid w:val="003D169E"/>
    <w:rsid w:val="003D4644"/>
    <w:rsid w:val="003D5D57"/>
    <w:rsid w:val="003D5FCD"/>
    <w:rsid w:val="003E08CA"/>
    <w:rsid w:val="003E0E12"/>
    <w:rsid w:val="003E4AEB"/>
    <w:rsid w:val="003F0B28"/>
    <w:rsid w:val="003F7C0E"/>
    <w:rsid w:val="004023E3"/>
    <w:rsid w:val="00403270"/>
    <w:rsid w:val="004075CF"/>
    <w:rsid w:val="00410FD9"/>
    <w:rsid w:val="00412F08"/>
    <w:rsid w:val="00416D38"/>
    <w:rsid w:val="004210EF"/>
    <w:rsid w:val="00422EED"/>
    <w:rsid w:val="00423A12"/>
    <w:rsid w:val="00425BD6"/>
    <w:rsid w:val="00427636"/>
    <w:rsid w:val="00430A40"/>
    <w:rsid w:val="00445A5C"/>
    <w:rsid w:val="00446883"/>
    <w:rsid w:val="00450871"/>
    <w:rsid w:val="00455EAD"/>
    <w:rsid w:val="0045795C"/>
    <w:rsid w:val="00466777"/>
    <w:rsid w:val="004700AA"/>
    <w:rsid w:val="00470D5C"/>
    <w:rsid w:val="0047210D"/>
    <w:rsid w:val="004744E2"/>
    <w:rsid w:val="0048202C"/>
    <w:rsid w:val="004860C6"/>
    <w:rsid w:val="004903D9"/>
    <w:rsid w:val="00497369"/>
    <w:rsid w:val="004A3E7C"/>
    <w:rsid w:val="004A4FC1"/>
    <w:rsid w:val="004A53FF"/>
    <w:rsid w:val="004C746C"/>
    <w:rsid w:val="004E2545"/>
    <w:rsid w:val="004F0517"/>
    <w:rsid w:val="0050381F"/>
    <w:rsid w:val="00513081"/>
    <w:rsid w:val="00514E5F"/>
    <w:rsid w:val="0052044C"/>
    <w:rsid w:val="00522B07"/>
    <w:rsid w:val="00525393"/>
    <w:rsid w:val="00527116"/>
    <w:rsid w:val="00533FDA"/>
    <w:rsid w:val="005351BD"/>
    <w:rsid w:val="0054303B"/>
    <w:rsid w:val="00543996"/>
    <w:rsid w:val="00545625"/>
    <w:rsid w:val="005457C1"/>
    <w:rsid w:val="00545D0E"/>
    <w:rsid w:val="0055507C"/>
    <w:rsid w:val="00556C4A"/>
    <w:rsid w:val="00562F6D"/>
    <w:rsid w:val="00563050"/>
    <w:rsid w:val="005740FA"/>
    <w:rsid w:val="00576F23"/>
    <w:rsid w:val="00582B79"/>
    <w:rsid w:val="00595E9C"/>
    <w:rsid w:val="005967E9"/>
    <w:rsid w:val="005A07A2"/>
    <w:rsid w:val="005B4152"/>
    <w:rsid w:val="005B5C24"/>
    <w:rsid w:val="005C0083"/>
    <w:rsid w:val="005C2868"/>
    <w:rsid w:val="005D37A7"/>
    <w:rsid w:val="005D5CEA"/>
    <w:rsid w:val="005E4A27"/>
    <w:rsid w:val="005E73B1"/>
    <w:rsid w:val="005F0803"/>
    <w:rsid w:val="005F740F"/>
    <w:rsid w:val="00602057"/>
    <w:rsid w:val="00605B3E"/>
    <w:rsid w:val="00607C8C"/>
    <w:rsid w:val="00610E28"/>
    <w:rsid w:val="00611086"/>
    <w:rsid w:val="00614524"/>
    <w:rsid w:val="006165CD"/>
    <w:rsid w:val="006200FF"/>
    <w:rsid w:val="006254F7"/>
    <w:rsid w:val="00636AC2"/>
    <w:rsid w:val="00644471"/>
    <w:rsid w:val="00645A91"/>
    <w:rsid w:val="00647575"/>
    <w:rsid w:val="00651F5D"/>
    <w:rsid w:val="00652DD2"/>
    <w:rsid w:val="00664E60"/>
    <w:rsid w:val="00671ADA"/>
    <w:rsid w:val="00673985"/>
    <w:rsid w:val="00682C33"/>
    <w:rsid w:val="00684570"/>
    <w:rsid w:val="00684DE4"/>
    <w:rsid w:val="00694192"/>
    <w:rsid w:val="006945E0"/>
    <w:rsid w:val="006971FA"/>
    <w:rsid w:val="006B0BE1"/>
    <w:rsid w:val="006C1C6F"/>
    <w:rsid w:val="006C2862"/>
    <w:rsid w:val="006D1EF3"/>
    <w:rsid w:val="006D1F38"/>
    <w:rsid w:val="006D3AF5"/>
    <w:rsid w:val="006E7505"/>
    <w:rsid w:val="006F001C"/>
    <w:rsid w:val="006F4E27"/>
    <w:rsid w:val="00700EC6"/>
    <w:rsid w:val="00704D65"/>
    <w:rsid w:val="0070667A"/>
    <w:rsid w:val="00714A28"/>
    <w:rsid w:val="00715BEC"/>
    <w:rsid w:val="00717CF7"/>
    <w:rsid w:val="00723F7E"/>
    <w:rsid w:val="007333FE"/>
    <w:rsid w:val="00734E6D"/>
    <w:rsid w:val="0073786D"/>
    <w:rsid w:val="00754144"/>
    <w:rsid w:val="00755BCA"/>
    <w:rsid w:val="00756E69"/>
    <w:rsid w:val="00760989"/>
    <w:rsid w:val="00762ABB"/>
    <w:rsid w:val="007636FA"/>
    <w:rsid w:val="007672E8"/>
    <w:rsid w:val="007672ED"/>
    <w:rsid w:val="00767A7B"/>
    <w:rsid w:val="00774A9B"/>
    <w:rsid w:val="00776FBF"/>
    <w:rsid w:val="0078351E"/>
    <w:rsid w:val="007861F2"/>
    <w:rsid w:val="0079555C"/>
    <w:rsid w:val="007A4AAF"/>
    <w:rsid w:val="007A682C"/>
    <w:rsid w:val="007A6E02"/>
    <w:rsid w:val="007A746A"/>
    <w:rsid w:val="007B0A34"/>
    <w:rsid w:val="007C5982"/>
    <w:rsid w:val="007D1B9D"/>
    <w:rsid w:val="007D4D2F"/>
    <w:rsid w:val="007E53A0"/>
    <w:rsid w:val="007F02A8"/>
    <w:rsid w:val="007F10F5"/>
    <w:rsid w:val="00801CF5"/>
    <w:rsid w:val="008021D4"/>
    <w:rsid w:val="00805799"/>
    <w:rsid w:val="0080677F"/>
    <w:rsid w:val="00807873"/>
    <w:rsid w:val="00814598"/>
    <w:rsid w:val="00820AF6"/>
    <w:rsid w:val="00825A3C"/>
    <w:rsid w:val="00827D38"/>
    <w:rsid w:val="00833295"/>
    <w:rsid w:val="00837E7F"/>
    <w:rsid w:val="008413B2"/>
    <w:rsid w:val="008574E7"/>
    <w:rsid w:val="00860173"/>
    <w:rsid w:val="00865CFD"/>
    <w:rsid w:val="00865F1C"/>
    <w:rsid w:val="00866888"/>
    <w:rsid w:val="0087222B"/>
    <w:rsid w:val="00872AFA"/>
    <w:rsid w:val="00875B6D"/>
    <w:rsid w:val="00885A7A"/>
    <w:rsid w:val="008910E6"/>
    <w:rsid w:val="00895D28"/>
    <w:rsid w:val="00897EDE"/>
    <w:rsid w:val="008A06A3"/>
    <w:rsid w:val="008A189B"/>
    <w:rsid w:val="008A1E11"/>
    <w:rsid w:val="008A247F"/>
    <w:rsid w:val="008A3523"/>
    <w:rsid w:val="008A7782"/>
    <w:rsid w:val="008B119E"/>
    <w:rsid w:val="008B471C"/>
    <w:rsid w:val="008C1C18"/>
    <w:rsid w:val="008C7670"/>
    <w:rsid w:val="008D1DC2"/>
    <w:rsid w:val="008D57BE"/>
    <w:rsid w:val="008D6B6E"/>
    <w:rsid w:val="008E605D"/>
    <w:rsid w:val="008F3F4F"/>
    <w:rsid w:val="008F4E39"/>
    <w:rsid w:val="008F4E4D"/>
    <w:rsid w:val="008F5B8A"/>
    <w:rsid w:val="008F6521"/>
    <w:rsid w:val="00900675"/>
    <w:rsid w:val="00911EA5"/>
    <w:rsid w:val="00925A45"/>
    <w:rsid w:val="009304B6"/>
    <w:rsid w:val="00933F3F"/>
    <w:rsid w:val="00950EA9"/>
    <w:rsid w:val="009530B0"/>
    <w:rsid w:val="00957F69"/>
    <w:rsid w:val="009642E7"/>
    <w:rsid w:val="00971C9C"/>
    <w:rsid w:val="00972599"/>
    <w:rsid w:val="009775BD"/>
    <w:rsid w:val="00977B5B"/>
    <w:rsid w:val="00984DE8"/>
    <w:rsid w:val="0098635D"/>
    <w:rsid w:val="009A291C"/>
    <w:rsid w:val="009B1860"/>
    <w:rsid w:val="009B1DAE"/>
    <w:rsid w:val="009B2541"/>
    <w:rsid w:val="009B47ED"/>
    <w:rsid w:val="009B5CB1"/>
    <w:rsid w:val="009B63D6"/>
    <w:rsid w:val="009C65C8"/>
    <w:rsid w:val="009D5B89"/>
    <w:rsid w:val="009E0224"/>
    <w:rsid w:val="009E0C3D"/>
    <w:rsid w:val="009F4545"/>
    <w:rsid w:val="00A03A3D"/>
    <w:rsid w:val="00A04228"/>
    <w:rsid w:val="00A10CA5"/>
    <w:rsid w:val="00A1160C"/>
    <w:rsid w:val="00A15BD9"/>
    <w:rsid w:val="00A26D48"/>
    <w:rsid w:val="00A279AA"/>
    <w:rsid w:val="00A3493C"/>
    <w:rsid w:val="00A42574"/>
    <w:rsid w:val="00A45DA3"/>
    <w:rsid w:val="00A5357F"/>
    <w:rsid w:val="00A53D2A"/>
    <w:rsid w:val="00A567E7"/>
    <w:rsid w:val="00A5787B"/>
    <w:rsid w:val="00A62585"/>
    <w:rsid w:val="00A62C85"/>
    <w:rsid w:val="00A63BDF"/>
    <w:rsid w:val="00A66E8B"/>
    <w:rsid w:val="00A67BE8"/>
    <w:rsid w:val="00A829FC"/>
    <w:rsid w:val="00A84B3D"/>
    <w:rsid w:val="00A86A94"/>
    <w:rsid w:val="00A86FC9"/>
    <w:rsid w:val="00A916A7"/>
    <w:rsid w:val="00AA098D"/>
    <w:rsid w:val="00AB23C3"/>
    <w:rsid w:val="00AB28E8"/>
    <w:rsid w:val="00AB538F"/>
    <w:rsid w:val="00AB558D"/>
    <w:rsid w:val="00AB7220"/>
    <w:rsid w:val="00AB7ECD"/>
    <w:rsid w:val="00AC698C"/>
    <w:rsid w:val="00AD65F2"/>
    <w:rsid w:val="00AD78E1"/>
    <w:rsid w:val="00AE0AD9"/>
    <w:rsid w:val="00AE1955"/>
    <w:rsid w:val="00AE1FA9"/>
    <w:rsid w:val="00AF2BE0"/>
    <w:rsid w:val="00AF75F3"/>
    <w:rsid w:val="00B00596"/>
    <w:rsid w:val="00B02EA8"/>
    <w:rsid w:val="00B05E5C"/>
    <w:rsid w:val="00B14BC1"/>
    <w:rsid w:val="00B20116"/>
    <w:rsid w:val="00B21669"/>
    <w:rsid w:val="00B27E70"/>
    <w:rsid w:val="00B33420"/>
    <w:rsid w:val="00B33FD9"/>
    <w:rsid w:val="00B341C4"/>
    <w:rsid w:val="00B54964"/>
    <w:rsid w:val="00B549A5"/>
    <w:rsid w:val="00B55E7B"/>
    <w:rsid w:val="00B606E4"/>
    <w:rsid w:val="00B60C21"/>
    <w:rsid w:val="00B618C5"/>
    <w:rsid w:val="00B63B02"/>
    <w:rsid w:val="00B8042A"/>
    <w:rsid w:val="00B80E58"/>
    <w:rsid w:val="00B817D1"/>
    <w:rsid w:val="00B85767"/>
    <w:rsid w:val="00B87730"/>
    <w:rsid w:val="00BA0DDE"/>
    <w:rsid w:val="00BA1C7D"/>
    <w:rsid w:val="00BA53D4"/>
    <w:rsid w:val="00BA7BC4"/>
    <w:rsid w:val="00BB17C3"/>
    <w:rsid w:val="00BB1984"/>
    <w:rsid w:val="00BB297F"/>
    <w:rsid w:val="00BB5E47"/>
    <w:rsid w:val="00BB7DE0"/>
    <w:rsid w:val="00BC0B68"/>
    <w:rsid w:val="00BC0B74"/>
    <w:rsid w:val="00BD0B1C"/>
    <w:rsid w:val="00BD39E7"/>
    <w:rsid w:val="00BD6F7A"/>
    <w:rsid w:val="00BE6575"/>
    <w:rsid w:val="00BF4275"/>
    <w:rsid w:val="00BF743B"/>
    <w:rsid w:val="00C061B1"/>
    <w:rsid w:val="00C06F9B"/>
    <w:rsid w:val="00C13CAD"/>
    <w:rsid w:val="00C15F10"/>
    <w:rsid w:val="00C215CE"/>
    <w:rsid w:val="00C25B16"/>
    <w:rsid w:val="00C30CFE"/>
    <w:rsid w:val="00C31004"/>
    <w:rsid w:val="00C4371D"/>
    <w:rsid w:val="00C533C2"/>
    <w:rsid w:val="00C57050"/>
    <w:rsid w:val="00C613C5"/>
    <w:rsid w:val="00C7559E"/>
    <w:rsid w:val="00C7635E"/>
    <w:rsid w:val="00C76588"/>
    <w:rsid w:val="00C7775D"/>
    <w:rsid w:val="00C82109"/>
    <w:rsid w:val="00C87AAF"/>
    <w:rsid w:val="00C92F49"/>
    <w:rsid w:val="00C933B3"/>
    <w:rsid w:val="00C95105"/>
    <w:rsid w:val="00CA5990"/>
    <w:rsid w:val="00CA5A58"/>
    <w:rsid w:val="00CB21DB"/>
    <w:rsid w:val="00CB4993"/>
    <w:rsid w:val="00CB5FAE"/>
    <w:rsid w:val="00CC2C00"/>
    <w:rsid w:val="00CC49FE"/>
    <w:rsid w:val="00CD5E74"/>
    <w:rsid w:val="00CE06EE"/>
    <w:rsid w:val="00CE189F"/>
    <w:rsid w:val="00CF52BE"/>
    <w:rsid w:val="00CF6B1B"/>
    <w:rsid w:val="00D12C01"/>
    <w:rsid w:val="00D27B74"/>
    <w:rsid w:val="00D36221"/>
    <w:rsid w:val="00D378B9"/>
    <w:rsid w:val="00D37FF8"/>
    <w:rsid w:val="00D40672"/>
    <w:rsid w:val="00D4627E"/>
    <w:rsid w:val="00D57A95"/>
    <w:rsid w:val="00D57FD5"/>
    <w:rsid w:val="00D63951"/>
    <w:rsid w:val="00D77A54"/>
    <w:rsid w:val="00D803BD"/>
    <w:rsid w:val="00D8153D"/>
    <w:rsid w:val="00D8428F"/>
    <w:rsid w:val="00D84FED"/>
    <w:rsid w:val="00D86FC8"/>
    <w:rsid w:val="00D961D2"/>
    <w:rsid w:val="00D977B7"/>
    <w:rsid w:val="00DA10C5"/>
    <w:rsid w:val="00DA1C86"/>
    <w:rsid w:val="00DA1D5E"/>
    <w:rsid w:val="00DA34E1"/>
    <w:rsid w:val="00DB1257"/>
    <w:rsid w:val="00DB175C"/>
    <w:rsid w:val="00DB4258"/>
    <w:rsid w:val="00DB44B2"/>
    <w:rsid w:val="00DB69B4"/>
    <w:rsid w:val="00DC6349"/>
    <w:rsid w:val="00DC6D08"/>
    <w:rsid w:val="00DD2EFC"/>
    <w:rsid w:val="00DE3BC4"/>
    <w:rsid w:val="00DE4545"/>
    <w:rsid w:val="00DE6E46"/>
    <w:rsid w:val="00DF439F"/>
    <w:rsid w:val="00DF7273"/>
    <w:rsid w:val="00E02A52"/>
    <w:rsid w:val="00E15F9D"/>
    <w:rsid w:val="00E1631B"/>
    <w:rsid w:val="00E1757F"/>
    <w:rsid w:val="00E20B04"/>
    <w:rsid w:val="00E232E6"/>
    <w:rsid w:val="00E27552"/>
    <w:rsid w:val="00E31C06"/>
    <w:rsid w:val="00E420E7"/>
    <w:rsid w:val="00E51CAF"/>
    <w:rsid w:val="00E574B4"/>
    <w:rsid w:val="00E57C0E"/>
    <w:rsid w:val="00E70F11"/>
    <w:rsid w:val="00E728FA"/>
    <w:rsid w:val="00E73F77"/>
    <w:rsid w:val="00E7537A"/>
    <w:rsid w:val="00E811CD"/>
    <w:rsid w:val="00E937EF"/>
    <w:rsid w:val="00E95806"/>
    <w:rsid w:val="00EA3C0A"/>
    <w:rsid w:val="00EA7788"/>
    <w:rsid w:val="00EB01A9"/>
    <w:rsid w:val="00EB1EAE"/>
    <w:rsid w:val="00EB4D10"/>
    <w:rsid w:val="00EC0097"/>
    <w:rsid w:val="00EC646D"/>
    <w:rsid w:val="00ED21E6"/>
    <w:rsid w:val="00EE149F"/>
    <w:rsid w:val="00EE1B77"/>
    <w:rsid w:val="00EE1D30"/>
    <w:rsid w:val="00EE36F2"/>
    <w:rsid w:val="00EF0D8C"/>
    <w:rsid w:val="00EF497D"/>
    <w:rsid w:val="00EF6525"/>
    <w:rsid w:val="00F0157A"/>
    <w:rsid w:val="00F021B3"/>
    <w:rsid w:val="00F036FF"/>
    <w:rsid w:val="00F12C17"/>
    <w:rsid w:val="00F14325"/>
    <w:rsid w:val="00F16D0B"/>
    <w:rsid w:val="00F208D6"/>
    <w:rsid w:val="00F268D8"/>
    <w:rsid w:val="00F321C7"/>
    <w:rsid w:val="00F351D4"/>
    <w:rsid w:val="00F43A18"/>
    <w:rsid w:val="00F513A4"/>
    <w:rsid w:val="00F547BF"/>
    <w:rsid w:val="00F5699D"/>
    <w:rsid w:val="00F67CCD"/>
    <w:rsid w:val="00F83806"/>
    <w:rsid w:val="00F83DBC"/>
    <w:rsid w:val="00F86A88"/>
    <w:rsid w:val="00F87BF1"/>
    <w:rsid w:val="00F87D92"/>
    <w:rsid w:val="00F91B42"/>
    <w:rsid w:val="00F92F58"/>
    <w:rsid w:val="00F9460C"/>
    <w:rsid w:val="00FB5459"/>
    <w:rsid w:val="00FB5A8E"/>
    <w:rsid w:val="00FC138C"/>
    <w:rsid w:val="00FC2524"/>
    <w:rsid w:val="00FC3A5B"/>
    <w:rsid w:val="00FC706F"/>
    <w:rsid w:val="00FD395F"/>
    <w:rsid w:val="00FD6495"/>
    <w:rsid w:val="00FE6DBE"/>
    <w:rsid w:val="00FF0FD2"/>
    <w:rsid w:val="00FF49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28"/>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993"/>
    <w:pPr>
      <w:spacing w:after="200" w:line="276"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4993"/>
    <w:pPr>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B4993"/>
    <w:pPr>
      <w:ind w:left="720"/>
      <w:contextualSpacing/>
    </w:pPr>
  </w:style>
  <w:style w:type="paragraph" w:styleId="a5">
    <w:name w:val="footer"/>
    <w:basedOn w:val="a"/>
    <w:link w:val="Char"/>
    <w:uiPriority w:val="99"/>
    <w:unhideWhenUsed/>
    <w:rsid w:val="00CB4993"/>
    <w:pPr>
      <w:tabs>
        <w:tab w:val="center" w:pos="4153"/>
        <w:tab w:val="right" w:pos="8306"/>
      </w:tabs>
      <w:spacing w:after="0" w:line="240" w:lineRule="auto"/>
    </w:pPr>
  </w:style>
  <w:style w:type="character" w:customStyle="1" w:styleId="Char">
    <w:name w:val="تذييل الصفحة Char"/>
    <w:basedOn w:val="a0"/>
    <w:link w:val="a5"/>
    <w:uiPriority w:val="99"/>
    <w:rsid w:val="00CB4993"/>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8"/>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993"/>
    <w:pPr>
      <w:spacing w:after="200" w:line="276"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4993"/>
    <w:pPr>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B4993"/>
    <w:pPr>
      <w:ind w:left="720"/>
      <w:contextualSpacing/>
    </w:pPr>
  </w:style>
  <w:style w:type="paragraph" w:styleId="a5">
    <w:name w:val="footer"/>
    <w:basedOn w:val="a"/>
    <w:link w:val="Char"/>
    <w:uiPriority w:val="99"/>
    <w:unhideWhenUsed/>
    <w:rsid w:val="00CB4993"/>
    <w:pPr>
      <w:tabs>
        <w:tab w:val="center" w:pos="4153"/>
        <w:tab w:val="right" w:pos="8306"/>
      </w:tabs>
      <w:spacing w:after="0" w:line="240" w:lineRule="auto"/>
    </w:pPr>
  </w:style>
  <w:style w:type="character" w:customStyle="1" w:styleId="Char">
    <w:name w:val="تذييل الصفحة Char"/>
    <w:basedOn w:val="a0"/>
    <w:link w:val="a5"/>
    <w:uiPriority w:val="99"/>
    <w:rsid w:val="00CB4993"/>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2604</Words>
  <Characters>14844</Characters>
  <Application>Microsoft Office Word</Application>
  <DocSecurity>0</DocSecurity>
  <Lines>123</Lines>
  <Paragraphs>34</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2025-05-23T13:24:00Z</cp:lastPrinted>
  <dcterms:created xsi:type="dcterms:W3CDTF">2025-05-23T13:22:00Z</dcterms:created>
  <dcterms:modified xsi:type="dcterms:W3CDTF">2025-05-23T16:10:00Z</dcterms:modified>
</cp:coreProperties>
</file>