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200" w:lineRule="auto"/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جامعة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الموصل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404040"/>
          <w:sz w:val="28"/>
          <w:szCs w:val="28"/>
          <w:rtl w:val="1"/>
        </w:rPr>
        <w:t xml:space="preserve">السياحية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-238757</wp:posOffset>
            </wp:positionH>
            <wp:positionV relativeFrom="paragraph">
              <wp:posOffset>-114296</wp:posOffset>
            </wp:positionV>
            <wp:extent cx="1448435" cy="1390650"/>
            <wp:effectExtent b="0" l="0" r="0" t="0"/>
            <wp:wrapSquare wrapText="bothSides" distB="0" distT="0" distL="114300" distR="114300"/>
            <wp:docPr descr="D:\كلية العلوم السياحية\شعار كلية السياحة\IMG-621eea7d8f7d5bc008540d49cba29ff1-V - Copy.jpg" id="1" name="image1.png"/>
            <a:graphic>
              <a:graphicData uri="http://schemas.openxmlformats.org/drawingml/2006/picture">
                <pic:pic>
                  <pic:nvPicPr>
                    <pic:cNvPr descr="D:\كلية العلوم السياحية\شعار كلية السياحة\IMG-621eea7d8f7d5bc008540d49cba29ff1-V - Copy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240" w:lineRule="auto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قسم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الفندقية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الأولى</w:t>
      </w:r>
    </w:p>
    <w:p w:rsidR="00000000" w:rsidDel="00000000" w:rsidP="00000000" w:rsidRDefault="00000000" w:rsidRPr="00000000" w14:paraId="00000003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جدول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الدراسية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الدراسي</w:t>
      </w:r>
      <w:r w:rsidDel="00000000" w:rsidR="00000000" w:rsidRPr="00000000">
        <w:rPr>
          <w:sz w:val="32"/>
          <w:szCs w:val="32"/>
          <w:rtl w:val="1"/>
        </w:rPr>
        <w:t xml:space="preserve"> 2023/2024</w:t>
      </w:r>
    </w:p>
    <w:tbl>
      <w:tblPr>
        <w:tblStyle w:val="Table1"/>
        <w:bidiVisual w:val="1"/>
        <w:tblW w:w="8792.0" w:type="dxa"/>
        <w:jc w:val="center"/>
        <w:tblBorders>
          <w:top w:color="a8d08d" w:space="0" w:sz="4" w:val="single"/>
          <w:left w:color="a8d08d" w:space="0" w:sz="4" w:val="single"/>
          <w:bottom w:color="a8d08d" w:space="0" w:sz="4" w:val="single"/>
          <w:right w:color="a8d08d" w:space="0" w:sz="4" w:val="single"/>
          <w:insideH w:color="a8d08d" w:space="0" w:sz="4" w:val="single"/>
          <w:insideV w:color="a8d08d" w:space="0" w:sz="4" w:val="single"/>
        </w:tblBorders>
        <w:tblLayout w:type="fixed"/>
        <w:tblLook w:val="04A0"/>
      </w:tblPr>
      <w:tblGrid>
        <w:gridCol w:w="756"/>
        <w:gridCol w:w="3330"/>
        <w:gridCol w:w="1710"/>
        <w:gridCol w:w="2996"/>
        <w:tblGridChange w:id="0">
          <w:tblGrid>
            <w:gridCol w:w="756"/>
            <w:gridCol w:w="3330"/>
            <w:gridCol w:w="1710"/>
            <w:gridCol w:w="2996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الساعات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أسم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1"/>
              </w:rPr>
              <w:t xml:space="preserve">التدريسي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المحاسبة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الفندقية</w:t>
            </w:r>
          </w:p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Hotel Accounting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هدى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عبدالعزيز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0"/>
              </w:rPr>
              <w:t xml:space="preserve">2-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مبادئ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الفنادق</w:t>
            </w:r>
          </w:p>
          <w:p w:rsidR="00000000" w:rsidDel="00000000" w:rsidP="00000000" w:rsidRDefault="00000000" w:rsidRPr="00000000" w14:paraId="0000000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Hotel management principles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عبدالله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طاهر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مبادئ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سياحة</w:t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Tourism principles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هبة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بكر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جرائم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حزب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البعث</w:t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Baath Party crimes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زينة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زهير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0"/>
              </w:rPr>
              <w:t xml:space="preserve">5-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ديمقراطية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الانسان</w:t>
            </w:r>
          </w:p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Democracy&amp; Human rights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فادية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الحميد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0"/>
              </w:rPr>
              <w:t xml:space="preserve">6-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حاسبات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Computer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شيماء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فهد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راشد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0"/>
              </w:rPr>
              <w:t xml:space="preserve">7-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2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Arabic Language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0"/>
              </w:rPr>
              <w:t xml:space="preserve">8-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الاقتصاد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السياحي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الجزئي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Tourism Micro Economies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مدركة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ذنون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يحيى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0"/>
              </w:rPr>
              <w:t xml:space="preserve">9-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الإحصاء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السياحي</w:t>
            </w:r>
          </w:p>
          <w:p w:rsidR="00000000" w:rsidDel="00000000" w:rsidP="00000000" w:rsidRDefault="00000000" w:rsidRPr="00000000" w14:paraId="0000003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Tourism Statistics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اسامة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محمد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0"/>
                <w:color w:val="000000"/>
                <w:sz w:val="32"/>
                <w:szCs w:val="32"/>
                <w:rtl w:val="0"/>
              </w:rPr>
              <w:t xml:space="preserve">10-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الإنكليزية</w:t>
            </w:r>
          </w:p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English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language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رحمة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ايثار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حضارة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العراق</w:t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History of Iraqi Civilization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هيثم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احمد</w:t>
            </w:r>
          </w:p>
        </w:tc>
      </w:tr>
    </w:tbl>
    <w:p w:rsidR="00000000" w:rsidDel="00000000" w:rsidP="00000000" w:rsidRDefault="00000000" w:rsidRPr="00000000" w14:paraId="0000003F">
      <w:pPr>
        <w:bidi w:val="1"/>
        <w:spacing w:after="160" w:line="259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51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plified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shd w:fill="c5e0b3" w:val="clear"/>
      </w:tcPr>
    </w:tblStylePr>
    <w:tblStylePr w:type="band1Vert">
      <w:tcPr>
        <w:shd w:fill="c5e0b3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70ad47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70ad47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