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spacing w:after="160" w:line="259" w:lineRule="auto"/>
        <w:rPr>
          <w:rFonts w:ascii="Simplified Arabic" w:cs="Simplified Arabic" w:eastAsia="Simplified Arabic" w:hAnsi="Simplified Arabic"/>
          <w:sz w:val="36"/>
          <w:szCs w:val="36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جامعة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الموصل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/ 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كلية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العلوم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السياحية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-634</wp:posOffset>
            </wp:positionH>
            <wp:positionV relativeFrom="paragraph">
              <wp:posOffset>1905</wp:posOffset>
            </wp:positionV>
            <wp:extent cx="1447800" cy="1085850"/>
            <wp:effectExtent b="0" l="0" r="0" t="0"/>
            <wp:wrapSquare wrapText="bothSides" distB="0" distT="0" distL="114300" distR="114300"/>
            <wp:docPr descr="D:\كلية العلوم السياحية\شعار كلية السياحة\IMG-621eea7d8f7d5bc008540d49cba29ff1-V - Copy.jpg" id="1" name="image1.png"/>
            <a:graphic>
              <a:graphicData uri="http://schemas.openxmlformats.org/drawingml/2006/picture">
                <pic:pic>
                  <pic:nvPicPr>
                    <pic:cNvPr descr="D:\كلية العلوم السياحية\شعار كلية السياحة\IMG-621eea7d8f7d5bc008540d49cba29ff1-V - Copy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085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bidi w:val="1"/>
        <w:spacing w:after="160" w:line="259" w:lineRule="auto"/>
        <w:rPr>
          <w:rFonts w:ascii="Simplified Arabic" w:cs="Simplified Arabic" w:eastAsia="Simplified Arabic" w:hAnsi="Simplified Arabic"/>
          <w:sz w:val="36"/>
          <w:szCs w:val="36"/>
        </w:rPr>
      </w:pP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قسم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الدراسات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الفندقية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/ 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المرحلة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Simplified Arabic" w:cs="Simplified Arabic" w:eastAsia="Simplified Arabic" w:hAnsi="Simplified Arabic"/>
          <w:sz w:val="36"/>
          <w:szCs w:val="36"/>
          <w:rtl w:val="1"/>
        </w:rPr>
        <w:t xml:space="preserve">الرابعة</w:t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center"/>
        <w:rPr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                    </w:t>
      </w:r>
      <w:r w:rsidDel="00000000" w:rsidR="00000000" w:rsidRPr="00000000">
        <w:rPr>
          <w:sz w:val="32"/>
          <w:szCs w:val="32"/>
          <w:rtl w:val="1"/>
        </w:rPr>
        <w:t xml:space="preserve">جدول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المواد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الدراسية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للعام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الدراسي</w:t>
      </w:r>
      <w:r w:rsidDel="00000000" w:rsidR="00000000" w:rsidRPr="00000000">
        <w:rPr>
          <w:sz w:val="32"/>
          <w:szCs w:val="32"/>
          <w:rtl w:val="1"/>
        </w:rPr>
        <w:t xml:space="preserve"> 2023/2024</w:t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center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882.0" w:type="dxa"/>
        <w:jc w:val="left"/>
        <w:tblInd w:w="-115.0" w:type="dxa"/>
        <w:tblLayout w:type="fixed"/>
        <w:tblLook w:val="04A0"/>
      </w:tblPr>
      <w:tblGrid>
        <w:gridCol w:w="657"/>
        <w:gridCol w:w="2851"/>
        <w:gridCol w:w="1682"/>
        <w:gridCol w:w="3692"/>
        <w:tblGridChange w:id="0">
          <w:tblGrid>
            <w:gridCol w:w="657"/>
            <w:gridCol w:w="2851"/>
            <w:gridCol w:w="1682"/>
            <w:gridCol w:w="3692"/>
          </w:tblGrid>
        </w:tblGridChange>
      </w:tblGrid>
      <w:tr>
        <w:trPr>
          <w:cantSplit w:val="0"/>
          <w:trHeight w:val="537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bidi w:val="1"/>
              <w:spacing w:after="200" w:line="276" w:lineRule="auto"/>
              <w:jc w:val="center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ت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spacing w:after="200" w:line="276" w:lineRule="auto"/>
              <w:jc w:val="center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اسم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المادة</w:t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spacing w:after="200" w:line="276" w:lineRule="auto"/>
              <w:jc w:val="center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عدد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الساعات</w:t>
            </w:r>
          </w:p>
        </w:tc>
        <w:tc>
          <w:tcPr/>
          <w:p w:rsidR="00000000" w:rsidDel="00000000" w:rsidP="00000000" w:rsidRDefault="00000000" w:rsidRPr="00000000" w14:paraId="00000008">
            <w:pPr>
              <w:bidi w:val="1"/>
              <w:spacing w:after="200" w:line="276" w:lineRule="auto"/>
              <w:jc w:val="center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أسم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color w:val="000000"/>
                <w:sz w:val="32"/>
                <w:szCs w:val="32"/>
                <w:rtl w:val="1"/>
              </w:rPr>
              <w:t xml:space="preserve">التدريسي</w:t>
            </w:r>
          </w:p>
        </w:tc>
      </w:tr>
      <w:tr>
        <w:trPr>
          <w:cantSplit w:val="0"/>
          <w:trHeight w:val="798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bidi w:val="1"/>
              <w:spacing w:line="276" w:lineRule="auto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1-</w:t>
            </w:r>
          </w:p>
        </w:tc>
        <w:tc>
          <w:tcPr/>
          <w:p w:rsidR="00000000" w:rsidDel="00000000" w:rsidP="00000000" w:rsidRDefault="00000000" w:rsidRPr="00000000" w14:paraId="0000000A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الفرنسية</w:t>
            </w:r>
          </w:p>
          <w:p w:rsidR="00000000" w:rsidDel="00000000" w:rsidP="00000000" w:rsidRDefault="00000000" w:rsidRPr="00000000" w14:paraId="0000000B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French Language </w:t>
            </w:r>
          </w:p>
        </w:tc>
        <w:tc>
          <w:tcPr/>
          <w:p w:rsidR="00000000" w:rsidDel="00000000" w:rsidP="00000000" w:rsidRDefault="00000000" w:rsidRPr="00000000" w14:paraId="0000000C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jc w:val="center"/>
              <w:rPr>
                <w:b w:val="1"/>
                <w:color w:val="000000"/>
                <w:sz w:val="32"/>
                <w:szCs w:val="32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الاء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توفيق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عزيز</w:t>
            </w:r>
          </w:p>
        </w:tc>
      </w:tr>
      <w:tr>
        <w:trPr>
          <w:cantSplit w:val="0"/>
          <w:trHeight w:val="867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bidi w:val="1"/>
              <w:spacing w:line="276" w:lineRule="auto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2-</w:t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اللغة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الإنكليزية</w:t>
            </w:r>
          </w:p>
          <w:p w:rsidR="00000000" w:rsidDel="00000000" w:rsidP="00000000" w:rsidRDefault="00000000" w:rsidRPr="00000000" w14:paraId="00000010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English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language</w:t>
            </w:r>
          </w:p>
        </w:tc>
        <w:tc>
          <w:tcPr/>
          <w:p w:rsidR="00000000" w:rsidDel="00000000" w:rsidP="00000000" w:rsidRDefault="00000000" w:rsidRPr="00000000" w14:paraId="00000011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2">
            <w:pPr>
              <w:bidi w:val="1"/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اسن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هاشم</w:t>
            </w:r>
          </w:p>
        </w:tc>
      </w:tr>
      <w:tr>
        <w:trPr>
          <w:cantSplit w:val="0"/>
          <w:trHeight w:val="443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bidi w:val="1"/>
              <w:spacing w:after="200" w:line="276" w:lineRule="auto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3-</w:t>
            </w:r>
          </w:p>
        </w:tc>
        <w:tc>
          <w:tcPr/>
          <w:p w:rsidR="00000000" w:rsidDel="00000000" w:rsidP="00000000" w:rsidRDefault="00000000" w:rsidRPr="00000000" w14:paraId="00000014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أساليب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وأعداد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البحث</w:t>
            </w:r>
          </w:p>
          <w:p w:rsidR="00000000" w:rsidDel="00000000" w:rsidP="00000000" w:rsidRDefault="00000000" w:rsidRPr="00000000" w14:paraId="00000015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Research methods and Preparing</w:t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spacing w:after="20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7">
            <w:pPr>
              <w:bidi w:val="1"/>
              <w:spacing w:after="200" w:lineRule="auto"/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الاء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عبدالله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حسين</w:t>
            </w:r>
          </w:p>
        </w:tc>
      </w:tr>
      <w:tr>
        <w:trPr>
          <w:cantSplit w:val="0"/>
          <w:trHeight w:val="443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bidi w:val="1"/>
              <w:spacing w:after="200" w:line="276" w:lineRule="auto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4-</w:t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صناعة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الضيافة</w:t>
            </w:r>
          </w:p>
          <w:p w:rsidR="00000000" w:rsidDel="00000000" w:rsidP="00000000" w:rsidRDefault="00000000" w:rsidRPr="00000000" w14:paraId="0000001A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Hospitality Industry</w:t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spacing w:after="20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spacing w:after="200" w:lineRule="auto"/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د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منال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عبدالجبار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السماك</w:t>
            </w:r>
          </w:p>
        </w:tc>
      </w:tr>
      <w:tr>
        <w:trPr>
          <w:cantSplit w:val="0"/>
          <w:trHeight w:val="597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bidi w:val="1"/>
              <w:spacing w:after="200" w:line="276" w:lineRule="auto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5-</w:t>
            </w:r>
          </w:p>
        </w:tc>
        <w:tc>
          <w:tcPr/>
          <w:p w:rsidR="00000000" w:rsidDel="00000000" w:rsidP="00000000" w:rsidRDefault="00000000" w:rsidRPr="00000000" w14:paraId="0000001E">
            <w:pPr>
              <w:bidi w:val="1"/>
              <w:jc w:val="center"/>
              <w:rPr>
                <w:b w:val="1"/>
                <w:sz w:val="36"/>
                <w:szCs w:val="36"/>
              </w:rPr>
            </w:pP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ادارة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الموارد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6"/>
                <w:szCs w:val="36"/>
                <w:rtl w:val="1"/>
              </w:rPr>
              <w:t xml:space="preserve">البشرية</w:t>
            </w:r>
          </w:p>
          <w:p w:rsidR="00000000" w:rsidDel="00000000" w:rsidP="00000000" w:rsidRDefault="00000000" w:rsidRPr="00000000" w14:paraId="0000001F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Human Resource Management</w:t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spacing w:after="20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spacing w:after="200" w:lineRule="auto"/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صفوان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نافع</w:t>
            </w:r>
          </w:p>
        </w:tc>
      </w:tr>
      <w:tr>
        <w:trPr>
          <w:cantSplit w:val="0"/>
          <w:trHeight w:val="52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bidi w:val="1"/>
              <w:spacing w:after="200" w:line="276" w:lineRule="auto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6-</w:t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تشريعات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قانونية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سياحية</w:t>
            </w:r>
          </w:p>
          <w:p w:rsidR="00000000" w:rsidDel="00000000" w:rsidP="00000000" w:rsidRDefault="00000000" w:rsidRPr="00000000" w14:paraId="00000024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Tourism Legal Legislation</w:t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spacing w:after="20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6">
            <w:pPr>
              <w:bidi w:val="1"/>
              <w:spacing w:after="200" w:lineRule="auto"/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فادية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عبدالحميد</w:t>
            </w:r>
          </w:p>
        </w:tc>
      </w:tr>
      <w:tr>
        <w:trPr>
          <w:cantSplit w:val="0"/>
          <w:trHeight w:val="462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bidi w:val="1"/>
              <w:spacing w:after="200" w:line="276" w:lineRule="auto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7-</w:t>
            </w:r>
          </w:p>
        </w:tc>
        <w:tc>
          <w:tcPr/>
          <w:p w:rsidR="00000000" w:rsidDel="00000000" w:rsidP="00000000" w:rsidRDefault="00000000" w:rsidRPr="00000000" w14:paraId="00000028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الاعلام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السياحي</w:t>
            </w:r>
          </w:p>
          <w:p w:rsidR="00000000" w:rsidDel="00000000" w:rsidP="00000000" w:rsidRDefault="00000000" w:rsidRPr="00000000" w14:paraId="00000029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Touristic media</w:t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spacing w:after="20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2B">
            <w:pPr>
              <w:bidi w:val="1"/>
              <w:spacing w:after="20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هبة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خالد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بكر</w:t>
            </w:r>
          </w:p>
        </w:tc>
      </w:tr>
      <w:tr>
        <w:trPr>
          <w:cantSplit w:val="0"/>
          <w:trHeight w:val="578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bidi w:val="1"/>
              <w:spacing w:after="200" w:line="276" w:lineRule="auto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8-</w:t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التسويق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الفندقي</w:t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Hotel Marketing</w:t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spacing w:after="20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0">
            <w:pPr>
              <w:bidi w:val="1"/>
              <w:spacing w:after="200" w:lineRule="auto"/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زهراء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عبدالغني</w:t>
            </w:r>
          </w:p>
        </w:tc>
      </w:tr>
      <w:tr>
        <w:trPr>
          <w:cantSplit w:val="0"/>
          <w:trHeight w:val="617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bidi w:val="1"/>
              <w:spacing w:after="200" w:line="276" w:lineRule="auto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9-</w:t>
            </w:r>
          </w:p>
        </w:tc>
        <w:tc>
          <w:tcPr/>
          <w:p w:rsidR="00000000" w:rsidDel="00000000" w:rsidP="00000000" w:rsidRDefault="00000000" w:rsidRPr="00000000" w14:paraId="00000032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ادارة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الازمات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السياحية</w:t>
            </w:r>
          </w:p>
          <w:p w:rsidR="00000000" w:rsidDel="00000000" w:rsidP="00000000" w:rsidRDefault="00000000" w:rsidRPr="00000000" w14:paraId="00000033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Touristic Crisis Administration</w:t>
            </w:r>
          </w:p>
        </w:tc>
        <w:tc>
          <w:tcPr/>
          <w:p w:rsidR="00000000" w:rsidDel="00000000" w:rsidP="00000000" w:rsidRDefault="00000000" w:rsidRPr="00000000" w14:paraId="00000034">
            <w:pPr>
              <w:bidi w:val="1"/>
              <w:spacing w:after="20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spacing w:after="200" w:lineRule="auto"/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رنا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خيرالدين</w:t>
            </w:r>
          </w:p>
        </w:tc>
      </w:tr>
      <w:tr>
        <w:trPr>
          <w:cantSplit w:val="0"/>
          <w:trHeight w:val="751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bidi w:val="1"/>
              <w:spacing w:after="200" w:line="276" w:lineRule="auto"/>
              <w:rPr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color w:val="000000"/>
                <w:sz w:val="32"/>
                <w:szCs w:val="32"/>
                <w:rtl w:val="0"/>
              </w:rPr>
              <w:t xml:space="preserve">10-</w:t>
            </w:r>
          </w:p>
        </w:tc>
        <w:tc>
          <w:tcPr/>
          <w:p w:rsidR="00000000" w:rsidDel="00000000" w:rsidP="00000000" w:rsidRDefault="00000000" w:rsidRPr="00000000" w14:paraId="00000037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نظم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معلومات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32"/>
                <w:szCs w:val="32"/>
                <w:rtl w:val="1"/>
              </w:rPr>
              <w:t xml:space="preserve">فندقية</w:t>
            </w:r>
          </w:p>
          <w:p w:rsidR="00000000" w:rsidDel="00000000" w:rsidP="00000000" w:rsidRDefault="00000000" w:rsidRPr="00000000" w14:paraId="00000038">
            <w:pPr>
              <w:bidi w:val="1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Hotel Information System</w:t>
            </w:r>
          </w:p>
        </w:tc>
        <w:tc>
          <w:tcPr/>
          <w:p w:rsidR="00000000" w:rsidDel="00000000" w:rsidP="00000000" w:rsidRDefault="00000000" w:rsidRPr="00000000" w14:paraId="00000039">
            <w:pPr>
              <w:bidi w:val="1"/>
              <w:spacing w:after="200" w:lineRule="auto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A">
            <w:pPr>
              <w:bidi w:val="1"/>
              <w:spacing w:after="200" w:lineRule="auto"/>
              <w:jc w:val="center"/>
              <w:rPr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اسامة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2"/>
                <w:szCs w:val="32"/>
                <w:rtl w:val="1"/>
              </w:rPr>
              <w:t xml:space="preserve">محمد</w:t>
            </w:r>
          </w:p>
        </w:tc>
      </w:tr>
    </w:tbl>
    <w:p w:rsidR="00000000" w:rsidDel="00000000" w:rsidP="00000000" w:rsidRDefault="00000000" w:rsidRPr="00000000" w14:paraId="0000003B">
      <w:pPr>
        <w:bidi w:val="1"/>
        <w:spacing w:after="160" w:line="259" w:lineRule="auto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851" w:left="1276" w:right="132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Simplified Arab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e2efd9" w:val="clear"/>
    </w:tcPr>
    <w:tblStylePr w:type="band1Horz">
      <w:tcPr>
        <w:shd w:fill="c5e0b3" w:val="clear"/>
      </w:tcPr>
    </w:tblStylePr>
    <w:tblStylePr w:type="band1Vert">
      <w:tcPr>
        <w:shd w:fill="c5e0b3" w:val="clear"/>
      </w:tcPr>
    </w:tblStylePr>
    <w:tblStylePr w:type="firstCol">
      <w:rPr>
        <w:b w:val="1"/>
        <w:color w:val="ffffff"/>
      </w:rPr>
      <w:tcPr>
        <w:tcBorders>
          <w:top w:color="ffffff" w:space="0" w:sz="4" w:val="single"/>
          <w:left w:color="ffffff" w:space="0" w:sz="4" w:val="single"/>
          <w:bottom w:color="ffffff" w:space="0" w:sz="4" w:val="single"/>
          <w:insideV w:color="000000" w:space="0" w:sz="0" w:val="nil"/>
        </w:tcBorders>
        <w:shd w:fill="70ad47" w:val="clear"/>
      </w:tcPr>
    </w:tblStylePr>
    <w:tblStylePr w:type="firstRow">
      <w:rPr>
        <w:b w:val="1"/>
        <w:color w:val="ffffff"/>
      </w:rPr>
      <w:tcPr>
        <w:tcBorders>
          <w:top w:color="ffffff" w:space="0" w:sz="4" w:val="single"/>
          <w:left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70ad47" w:val="clear"/>
      </w:tcPr>
    </w:tblStylePr>
    <w:tblStylePr w:type="lastCol">
      <w:rPr>
        <w:b w:val="1"/>
        <w:color w:val="ffffff"/>
      </w:rPr>
      <w:tcPr>
        <w:tcBorders>
          <w:top w:color="ffffff" w:space="0" w:sz="4" w:val="single"/>
          <w:bottom w:color="ffffff" w:space="0" w:sz="4" w:val="single"/>
          <w:right w:color="ffffff" w:space="0" w:sz="4" w:val="single"/>
          <w:insideV w:color="000000" w:space="0" w:sz="0" w:val="nil"/>
        </w:tcBorders>
        <w:shd w:fill="70ad47" w:val="clear"/>
      </w:tcPr>
    </w:tblStylePr>
    <w:tblStylePr w:type="lastRow">
      <w:rPr>
        <w:b w:val="1"/>
        <w:color w:val="ffffff"/>
      </w:rPr>
      <w:tcPr>
        <w:tcBorders>
          <w:left w:color="ffffff" w:space="0" w:sz="4" w:val="single"/>
          <w:bottom w:color="ffffff" w:space="0" w:sz="4" w:val="single"/>
          <w:right w:color="ffffff" w:space="0" w:sz="4" w:val="single"/>
          <w:insideH w:color="000000" w:space="0" w:sz="0" w:val="nil"/>
          <w:insideV w:color="000000" w:space="0" w:sz="0" w:val="nil"/>
        </w:tcBorders>
        <w:shd w:fill="70ad47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