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40" w:rsidRPr="00DB0C6E" w:rsidRDefault="00E11E8C" w:rsidP="00A142C3">
      <w:pPr>
        <w:bidi/>
        <w:jc w:val="center"/>
        <w:rPr>
          <w:b/>
          <w:bCs/>
          <w:sz w:val="32"/>
          <w:szCs w:val="32"/>
          <w:rtl/>
          <w:lang w:bidi="ar-IQ"/>
        </w:rPr>
      </w:pPr>
      <w:r w:rsidRPr="00DB0C6E">
        <w:rPr>
          <w:rFonts w:hint="cs"/>
          <w:b/>
          <w:bCs/>
          <w:sz w:val="32"/>
          <w:szCs w:val="32"/>
          <w:rtl/>
          <w:lang w:bidi="ar-IQ"/>
        </w:rPr>
        <w:t>التراجيديا</w:t>
      </w:r>
      <w:r w:rsidR="009D6DFD" w:rsidRPr="00DB0C6E">
        <w:rPr>
          <w:rFonts w:hint="cs"/>
          <w:b/>
          <w:bCs/>
          <w:sz w:val="32"/>
          <w:szCs w:val="32"/>
          <w:rtl/>
          <w:lang w:bidi="ar-IQ"/>
        </w:rPr>
        <w:t xml:space="preserve"> الرومانية</w:t>
      </w:r>
      <w:r w:rsidR="00DB0C6E" w:rsidRPr="00DB0C6E">
        <w:rPr>
          <w:rFonts w:hint="cs"/>
          <w:b/>
          <w:bCs/>
          <w:sz w:val="32"/>
          <w:szCs w:val="32"/>
          <w:rtl/>
          <w:lang w:bidi="ar-IQ"/>
        </w:rPr>
        <w:t xml:space="preserve">                                   </w:t>
      </w:r>
      <w:r w:rsidR="00DB0C6E" w:rsidRPr="00DB0C6E">
        <w:rPr>
          <w:rFonts w:ascii="Times New Roman" w:eastAsia="Times New Roman" w:hAnsi="Times New Roman" w:cs="Times New Roman"/>
          <w:noProof/>
          <w:sz w:val="32"/>
          <w:szCs w:val="32"/>
          <w:rtl/>
        </w:rPr>
        <w:drawing>
          <wp:inline distT="0" distB="0" distL="0" distR="0" wp14:anchorId="404F9B3F" wp14:editId="49038DBD">
            <wp:extent cx="914400" cy="1219200"/>
            <wp:effectExtent l="0" t="0" r="0" b="0"/>
            <wp:docPr id="1" name="صورة 1" descr="C:\Users\Lenovo\Desktop\استاذ حكم\صورة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استاذ حكم\صورة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1A35E5" w:rsidRPr="00DB0C6E" w:rsidRDefault="001A35E5" w:rsidP="001A35E5">
      <w:pPr>
        <w:bidi/>
        <w:rPr>
          <w:b/>
          <w:bCs/>
          <w:sz w:val="28"/>
          <w:szCs w:val="28"/>
          <w:rtl/>
          <w:lang w:bidi="ar-IQ"/>
        </w:rPr>
      </w:pPr>
      <w:r w:rsidRPr="00DB0C6E">
        <w:rPr>
          <w:rFonts w:hint="cs"/>
          <w:b/>
          <w:bCs/>
          <w:sz w:val="28"/>
          <w:szCs w:val="28"/>
          <w:rtl/>
          <w:lang w:bidi="ar-IQ"/>
        </w:rPr>
        <w:t xml:space="preserve">المرحلة الثانية </w:t>
      </w:r>
      <w:r w:rsidRPr="00DB0C6E">
        <w:rPr>
          <w:b/>
          <w:bCs/>
          <w:sz w:val="28"/>
          <w:szCs w:val="28"/>
          <w:rtl/>
          <w:lang w:bidi="ar-IQ"/>
        </w:rPr>
        <w:t>–</w:t>
      </w:r>
      <w:r w:rsidRPr="00DB0C6E">
        <w:rPr>
          <w:rFonts w:hint="cs"/>
          <w:b/>
          <w:bCs/>
          <w:sz w:val="28"/>
          <w:szCs w:val="28"/>
          <w:rtl/>
          <w:lang w:bidi="ar-IQ"/>
        </w:rPr>
        <w:t xml:space="preserve"> قسم الفنون المسرحية.</w:t>
      </w:r>
    </w:p>
    <w:p w:rsidR="009D6DFD" w:rsidRPr="00DB0C6E" w:rsidRDefault="009D6DFD" w:rsidP="00A142C3">
      <w:pPr>
        <w:jc w:val="both"/>
        <w:rPr>
          <w:sz w:val="32"/>
          <w:szCs w:val="32"/>
          <w:rtl/>
          <w:lang w:bidi="ar-IQ"/>
        </w:rPr>
      </w:pPr>
      <w:r w:rsidRPr="00DB0C6E">
        <w:rPr>
          <w:rFonts w:hint="cs"/>
          <w:sz w:val="32"/>
          <w:szCs w:val="32"/>
          <w:rtl/>
          <w:lang w:bidi="ar-IQ"/>
        </w:rPr>
        <w:t xml:space="preserve">      لم تلق التراجيديا قبولا عند الرومان بقدر ما لقيت الكوميديا . وهذا الرأي يستند اساسا الى دعابة اتت في مقدمة مسرحية (</w:t>
      </w:r>
      <w:proofErr w:type="spellStart"/>
      <w:r w:rsidRPr="00DB0C6E">
        <w:rPr>
          <w:rFonts w:hint="cs"/>
          <w:sz w:val="32"/>
          <w:szCs w:val="32"/>
          <w:rtl/>
          <w:lang w:bidi="ar-IQ"/>
        </w:rPr>
        <w:t>امفتريو</w:t>
      </w:r>
      <w:proofErr w:type="spellEnd"/>
      <w:r w:rsidRPr="00DB0C6E">
        <w:rPr>
          <w:rFonts w:hint="cs"/>
          <w:sz w:val="32"/>
          <w:szCs w:val="32"/>
          <w:rtl/>
          <w:lang w:bidi="ar-IQ"/>
        </w:rPr>
        <w:t>) التي كتبها (</w:t>
      </w:r>
      <w:proofErr w:type="spellStart"/>
      <w:r w:rsidRPr="00DB0C6E">
        <w:rPr>
          <w:rFonts w:hint="cs"/>
          <w:sz w:val="32"/>
          <w:szCs w:val="32"/>
          <w:rtl/>
          <w:lang w:bidi="ar-IQ"/>
        </w:rPr>
        <w:t>بلاوتس</w:t>
      </w:r>
      <w:proofErr w:type="spellEnd"/>
      <w:r w:rsidRPr="00DB0C6E">
        <w:rPr>
          <w:rFonts w:hint="cs"/>
          <w:sz w:val="32"/>
          <w:szCs w:val="32"/>
          <w:rtl/>
          <w:lang w:bidi="ar-IQ"/>
        </w:rPr>
        <w:t>) اذ يقول (</w:t>
      </w:r>
      <w:proofErr w:type="spellStart"/>
      <w:r w:rsidRPr="00DB0C6E">
        <w:rPr>
          <w:rFonts w:hint="cs"/>
          <w:sz w:val="32"/>
          <w:szCs w:val="32"/>
          <w:rtl/>
          <w:lang w:bidi="ar-IQ"/>
        </w:rPr>
        <w:t>ميركوريوس</w:t>
      </w:r>
      <w:proofErr w:type="spellEnd"/>
      <w:r w:rsidRPr="00DB0C6E">
        <w:rPr>
          <w:rFonts w:hint="cs"/>
          <w:sz w:val="32"/>
          <w:szCs w:val="32"/>
          <w:rtl/>
          <w:lang w:bidi="ar-IQ"/>
        </w:rPr>
        <w:t xml:space="preserve">) الذي جاءت المقدمة على لسانه " والان سأروي لكم ملخص هذه التراجيديا، ماذا ؟ أتقطبون جبينكم </w:t>
      </w:r>
      <w:r w:rsidR="00A142C3" w:rsidRPr="00DB0C6E">
        <w:rPr>
          <w:rFonts w:hint="cs"/>
          <w:sz w:val="32"/>
          <w:szCs w:val="32"/>
          <w:rtl/>
          <w:lang w:bidi="ar-IQ"/>
        </w:rPr>
        <w:t>لأنني</w:t>
      </w:r>
      <w:r w:rsidRPr="00DB0C6E">
        <w:rPr>
          <w:rFonts w:hint="cs"/>
          <w:sz w:val="32"/>
          <w:szCs w:val="32"/>
          <w:rtl/>
          <w:lang w:bidi="ar-IQ"/>
        </w:rPr>
        <w:t xml:space="preserve"> قلت ان المسرحية ستكون تراجيديا؟ حسن سوف أحول هذه المسرحية من تراجيديا الى كوميديا، أن اردتم " </w:t>
      </w:r>
    </w:p>
    <w:p w:rsidR="00A142C3" w:rsidRPr="001A35E5" w:rsidRDefault="009D6DFD" w:rsidP="005D257F">
      <w:pPr>
        <w:jc w:val="right"/>
        <w:rPr>
          <w:sz w:val="32"/>
          <w:szCs w:val="32"/>
          <w:rtl/>
          <w:lang w:bidi="ar-IQ"/>
        </w:rPr>
      </w:pPr>
      <w:r w:rsidRPr="00DB0C6E">
        <w:rPr>
          <w:rFonts w:hint="cs"/>
          <w:sz w:val="32"/>
          <w:szCs w:val="32"/>
          <w:rtl/>
          <w:lang w:bidi="ar-IQ"/>
        </w:rPr>
        <w:t>س/</w:t>
      </w:r>
      <w:r w:rsidRPr="00DB0C6E">
        <w:rPr>
          <w:rFonts w:hint="cs"/>
          <w:b/>
          <w:bCs/>
          <w:sz w:val="32"/>
          <w:szCs w:val="32"/>
          <w:rtl/>
          <w:lang w:bidi="ar-IQ"/>
        </w:rPr>
        <w:t xml:space="preserve"> ما هي سمات التراجيديا الرومانية.</w:t>
      </w:r>
    </w:p>
    <w:p w:rsidR="00A142C3" w:rsidRPr="005D257F" w:rsidRDefault="00A142C3" w:rsidP="00A142C3">
      <w:pPr>
        <w:pStyle w:val="a3"/>
        <w:ind w:left="1080"/>
        <w:jc w:val="right"/>
        <w:rPr>
          <w:sz w:val="28"/>
          <w:szCs w:val="28"/>
          <w:lang w:bidi="ar-IQ"/>
        </w:rPr>
      </w:pPr>
      <w:r w:rsidRPr="005D257F">
        <w:rPr>
          <w:rFonts w:hint="cs"/>
          <w:sz w:val="28"/>
          <w:szCs w:val="28"/>
          <w:rtl/>
          <w:lang w:bidi="ar-IQ"/>
        </w:rPr>
        <w:t>اولاً: جافة متصدعة البناء.</w:t>
      </w:r>
    </w:p>
    <w:p w:rsidR="00A142C3" w:rsidRPr="005D257F" w:rsidRDefault="00A142C3" w:rsidP="00A142C3">
      <w:pPr>
        <w:pStyle w:val="a3"/>
        <w:ind w:left="1080"/>
        <w:jc w:val="right"/>
        <w:rPr>
          <w:sz w:val="28"/>
          <w:szCs w:val="28"/>
          <w:rtl/>
          <w:lang w:bidi="ar-IQ"/>
        </w:rPr>
      </w:pPr>
      <w:r w:rsidRPr="005D257F">
        <w:rPr>
          <w:rFonts w:hint="cs"/>
          <w:sz w:val="28"/>
          <w:szCs w:val="28"/>
          <w:rtl/>
          <w:lang w:bidi="ar-IQ"/>
        </w:rPr>
        <w:t>ثانياً: غير طبيعية فيها تأثيرات ميلودرامية لا معقولية.</w:t>
      </w:r>
    </w:p>
    <w:p w:rsidR="00A142C3" w:rsidRPr="005D257F" w:rsidRDefault="00A142C3" w:rsidP="00A142C3">
      <w:pPr>
        <w:pStyle w:val="a3"/>
        <w:ind w:left="1080"/>
        <w:jc w:val="right"/>
        <w:rPr>
          <w:sz w:val="28"/>
          <w:szCs w:val="28"/>
          <w:rtl/>
          <w:lang w:bidi="ar-IQ"/>
        </w:rPr>
      </w:pPr>
      <w:r w:rsidRPr="005D257F">
        <w:rPr>
          <w:rFonts w:hint="cs"/>
          <w:sz w:val="28"/>
          <w:szCs w:val="28"/>
          <w:rtl/>
          <w:lang w:bidi="ar-IQ"/>
        </w:rPr>
        <w:t xml:space="preserve">ثالثاً: يغلب عليها الاسلوب الخطابي </w:t>
      </w:r>
      <w:proofErr w:type="spellStart"/>
      <w:r w:rsidRPr="005D257F">
        <w:rPr>
          <w:rFonts w:hint="cs"/>
          <w:sz w:val="28"/>
          <w:szCs w:val="28"/>
          <w:rtl/>
          <w:lang w:bidi="ar-IQ"/>
        </w:rPr>
        <w:t>والمنولوجات</w:t>
      </w:r>
      <w:proofErr w:type="spellEnd"/>
      <w:r w:rsidRPr="005D257F">
        <w:rPr>
          <w:rFonts w:hint="cs"/>
          <w:sz w:val="28"/>
          <w:szCs w:val="28"/>
          <w:rtl/>
          <w:lang w:bidi="ar-IQ"/>
        </w:rPr>
        <w:t xml:space="preserve"> الطويلة.</w:t>
      </w:r>
    </w:p>
    <w:p w:rsidR="00A142C3" w:rsidRPr="005D257F" w:rsidRDefault="00A142C3" w:rsidP="00A142C3">
      <w:pPr>
        <w:pStyle w:val="a3"/>
        <w:ind w:left="1080"/>
        <w:jc w:val="right"/>
        <w:rPr>
          <w:sz w:val="28"/>
          <w:szCs w:val="28"/>
          <w:rtl/>
          <w:lang w:bidi="ar-IQ"/>
        </w:rPr>
      </w:pPr>
      <w:r w:rsidRPr="005D257F">
        <w:rPr>
          <w:rFonts w:hint="cs"/>
          <w:sz w:val="28"/>
          <w:szCs w:val="28"/>
          <w:rtl/>
          <w:lang w:bidi="ar-IQ"/>
        </w:rPr>
        <w:t>رابعا: تتناول الموضوعات التي تثير الرعب والفزع.</w:t>
      </w:r>
    </w:p>
    <w:p w:rsidR="00843FE6" w:rsidRPr="005D257F" w:rsidRDefault="00A142C3" w:rsidP="00A142C3">
      <w:pPr>
        <w:pStyle w:val="a3"/>
        <w:ind w:left="1080"/>
        <w:jc w:val="right"/>
        <w:rPr>
          <w:sz w:val="28"/>
          <w:szCs w:val="28"/>
          <w:rtl/>
          <w:lang w:bidi="ar-IQ"/>
        </w:rPr>
      </w:pPr>
      <w:r w:rsidRPr="005D257F">
        <w:rPr>
          <w:rFonts w:hint="cs"/>
          <w:sz w:val="28"/>
          <w:szCs w:val="28"/>
          <w:rtl/>
          <w:lang w:bidi="ar-IQ"/>
        </w:rPr>
        <w:t xml:space="preserve">خامساً: شخصيات براقة ذات مكانة اجتماعية عالية.  </w:t>
      </w:r>
    </w:p>
    <w:p w:rsidR="00A142C3" w:rsidRPr="001A35E5" w:rsidRDefault="00A142C3" w:rsidP="00A142C3">
      <w:pPr>
        <w:pStyle w:val="a3"/>
        <w:ind w:left="1080"/>
        <w:jc w:val="right"/>
        <w:rPr>
          <w:sz w:val="32"/>
          <w:szCs w:val="32"/>
          <w:rtl/>
          <w:lang w:bidi="ar-IQ"/>
        </w:rPr>
      </w:pPr>
    </w:p>
    <w:p w:rsidR="001A35E5" w:rsidRPr="005D257F" w:rsidRDefault="00843FE6" w:rsidP="005D257F">
      <w:pPr>
        <w:pStyle w:val="a3"/>
        <w:ind w:left="1080"/>
        <w:jc w:val="lowKashida"/>
        <w:rPr>
          <w:sz w:val="32"/>
          <w:szCs w:val="32"/>
          <w:rtl/>
          <w:lang w:bidi="ar-IQ"/>
        </w:rPr>
      </w:pPr>
      <w:r w:rsidRPr="001A35E5">
        <w:rPr>
          <w:rFonts w:hint="cs"/>
          <w:sz w:val="32"/>
          <w:szCs w:val="32"/>
          <w:rtl/>
          <w:lang w:bidi="ar-IQ"/>
        </w:rPr>
        <w:t xml:space="preserve">    ومع ذلك يجب ان تعرف عزيزي الطالب ان التراجيديا الرومانية قد ظلت تعرض على المسرح الروماني اكثر من مئتي عام ، وان العروض التراجيدية في عصر (</w:t>
      </w:r>
      <w:proofErr w:type="spellStart"/>
      <w:r w:rsidRPr="001A35E5">
        <w:rPr>
          <w:rFonts w:hint="cs"/>
          <w:sz w:val="32"/>
          <w:szCs w:val="32"/>
          <w:rtl/>
          <w:lang w:bidi="ar-IQ"/>
        </w:rPr>
        <w:t>شيشرون</w:t>
      </w:r>
      <w:proofErr w:type="spellEnd"/>
      <w:r w:rsidRPr="001A35E5">
        <w:rPr>
          <w:rFonts w:hint="cs"/>
          <w:sz w:val="32"/>
          <w:szCs w:val="32"/>
          <w:rtl/>
          <w:lang w:bidi="ar-IQ"/>
        </w:rPr>
        <w:t xml:space="preserve">) التي </w:t>
      </w:r>
      <w:proofErr w:type="spellStart"/>
      <w:r w:rsidRPr="001A35E5">
        <w:rPr>
          <w:rFonts w:hint="cs"/>
          <w:sz w:val="32"/>
          <w:szCs w:val="32"/>
          <w:rtl/>
          <w:lang w:bidi="ar-IQ"/>
        </w:rPr>
        <w:t>يؤمها</w:t>
      </w:r>
      <w:proofErr w:type="spellEnd"/>
      <w:r w:rsidRPr="001A35E5">
        <w:rPr>
          <w:rFonts w:hint="cs"/>
          <w:sz w:val="32"/>
          <w:szCs w:val="32"/>
          <w:rtl/>
          <w:lang w:bidi="ar-IQ"/>
        </w:rPr>
        <w:t xml:space="preserve"> حشد كبير من المهتمين بالتراجيديا، بعضهم على علم وفير بالكلاس</w:t>
      </w:r>
      <w:r w:rsidR="00DB0973" w:rsidRPr="001A35E5">
        <w:rPr>
          <w:rFonts w:hint="cs"/>
          <w:sz w:val="32"/>
          <w:szCs w:val="32"/>
          <w:rtl/>
          <w:lang w:bidi="ar-IQ"/>
        </w:rPr>
        <w:t>ي</w:t>
      </w:r>
      <w:r w:rsidRPr="001A35E5">
        <w:rPr>
          <w:rFonts w:hint="cs"/>
          <w:sz w:val="32"/>
          <w:szCs w:val="32"/>
          <w:rtl/>
          <w:lang w:bidi="ar-IQ"/>
        </w:rPr>
        <w:t>كيات لدرجة انهم كانوا يستطيعون معرفة المسرحية التي ستعرض لمجرد سماعهم أول جملة موسيقية تخرج من الفلوت.</w:t>
      </w:r>
    </w:p>
    <w:p w:rsidR="00843FE6" w:rsidRPr="00A142C3" w:rsidRDefault="00843FE6" w:rsidP="00A142C3">
      <w:pPr>
        <w:pStyle w:val="a3"/>
        <w:ind w:left="1080"/>
        <w:jc w:val="center"/>
        <w:rPr>
          <w:b/>
          <w:bCs/>
          <w:sz w:val="36"/>
          <w:szCs w:val="36"/>
          <w:rtl/>
          <w:lang w:bidi="ar-IQ"/>
        </w:rPr>
      </w:pPr>
      <w:r w:rsidRPr="00A142C3">
        <w:rPr>
          <w:rFonts w:hint="cs"/>
          <w:b/>
          <w:bCs/>
          <w:sz w:val="36"/>
          <w:szCs w:val="36"/>
          <w:rtl/>
          <w:lang w:bidi="ar-IQ"/>
        </w:rPr>
        <w:t>اعلام التراجيديا الرومانية</w:t>
      </w:r>
    </w:p>
    <w:p w:rsidR="007C375B" w:rsidRPr="00A142C3" w:rsidRDefault="00843FE6" w:rsidP="00A142C3">
      <w:pPr>
        <w:pStyle w:val="a3"/>
        <w:ind w:left="1080"/>
        <w:jc w:val="center"/>
        <w:rPr>
          <w:b/>
          <w:bCs/>
          <w:sz w:val="36"/>
          <w:szCs w:val="36"/>
          <w:rtl/>
          <w:lang w:bidi="ar-IQ"/>
        </w:rPr>
      </w:pPr>
      <w:r w:rsidRPr="00A142C3">
        <w:rPr>
          <w:rFonts w:hint="cs"/>
          <w:b/>
          <w:bCs/>
          <w:sz w:val="36"/>
          <w:szCs w:val="36"/>
          <w:rtl/>
          <w:lang w:bidi="ar-IQ"/>
        </w:rPr>
        <w:t>(</w:t>
      </w:r>
      <w:proofErr w:type="spellStart"/>
      <w:r w:rsidRPr="00A142C3">
        <w:rPr>
          <w:rFonts w:hint="cs"/>
          <w:b/>
          <w:bCs/>
          <w:sz w:val="36"/>
          <w:szCs w:val="36"/>
          <w:rtl/>
          <w:lang w:bidi="ar-IQ"/>
        </w:rPr>
        <w:t>انيوس</w:t>
      </w:r>
      <w:proofErr w:type="spellEnd"/>
      <w:r w:rsidRPr="00A142C3">
        <w:rPr>
          <w:rFonts w:hint="cs"/>
          <w:b/>
          <w:bCs/>
          <w:sz w:val="36"/>
          <w:szCs w:val="36"/>
          <w:rtl/>
          <w:lang w:bidi="ar-IQ"/>
        </w:rPr>
        <w:t>) ولد 239 ق.م.</w:t>
      </w:r>
    </w:p>
    <w:p w:rsidR="00843FE6" w:rsidRPr="00131116" w:rsidRDefault="00843FE6" w:rsidP="00A142C3">
      <w:pPr>
        <w:pStyle w:val="a3"/>
        <w:ind w:left="1080"/>
        <w:jc w:val="both"/>
        <w:rPr>
          <w:sz w:val="28"/>
          <w:szCs w:val="28"/>
          <w:rtl/>
          <w:lang w:bidi="ar-IQ"/>
        </w:rPr>
      </w:pPr>
      <w:r w:rsidRPr="00E11E8C">
        <w:rPr>
          <w:rFonts w:hint="cs"/>
          <w:sz w:val="36"/>
          <w:szCs w:val="36"/>
          <w:rtl/>
          <w:lang w:bidi="ar-IQ"/>
        </w:rPr>
        <w:t xml:space="preserve"> </w:t>
      </w:r>
      <w:r w:rsidRPr="00131116">
        <w:rPr>
          <w:rFonts w:hint="cs"/>
          <w:sz w:val="28"/>
          <w:szCs w:val="28"/>
          <w:rtl/>
          <w:lang w:bidi="ar-IQ"/>
        </w:rPr>
        <w:t xml:space="preserve">   هو من اهم شعراء روما في العصر الجمهوري، واحد اعلام التراجيديا الرومانية المعروفين، ولد في جنوب ايطاليا وقد تأثر بالثقافة اليونانية وتكلم اللغة اليونانية فضلا عن لغته الاوسكاتية وتعلم فيما بعد اللغة اللاتينية. التحق بالجيش الروماني </w:t>
      </w:r>
      <w:r w:rsidR="00A43C9C" w:rsidRPr="00131116">
        <w:rPr>
          <w:rFonts w:hint="cs"/>
          <w:sz w:val="28"/>
          <w:szCs w:val="28"/>
          <w:rtl/>
          <w:lang w:bidi="ar-IQ"/>
        </w:rPr>
        <w:t xml:space="preserve">واثناء </w:t>
      </w:r>
      <w:r w:rsidR="00A43C9C" w:rsidRPr="00131116">
        <w:rPr>
          <w:rFonts w:hint="cs"/>
          <w:sz w:val="28"/>
          <w:szCs w:val="28"/>
          <w:rtl/>
          <w:lang w:bidi="ar-IQ"/>
        </w:rPr>
        <w:lastRenderedPageBreak/>
        <w:t xml:space="preserve">خدمته العسكرية اعجب بمواهبه الادبية احد القضاة واصطحبه الى الاوساط الادبية والثقافية العليا في روما، سكن في روما قرب معبد (مينيرفا) وهو معبد انشأ من اجل (ليفيوس اندرنيكوس) كسب قوت يومه عبر تعليمه وتدريسه للغة اليونانية، ومن ثم امتهن كتابة النصوص المسرحية فسار على الطريق الذي عبده (اندرنيكوس) هو اقرب الى التراجيديا من الكوميديا، واثر بشكل عام في ذائقة المتلقي الروماني بشكل خاص </w:t>
      </w:r>
      <w:r w:rsidR="007C375B" w:rsidRPr="00131116">
        <w:rPr>
          <w:rFonts w:hint="cs"/>
          <w:sz w:val="28"/>
          <w:szCs w:val="28"/>
          <w:rtl/>
          <w:lang w:bidi="ar-IQ"/>
        </w:rPr>
        <w:t>واللاتيني</w:t>
      </w:r>
      <w:r w:rsidR="00A43C9C" w:rsidRPr="00131116">
        <w:rPr>
          <w:rFonts w:hint="cs"/>
          <w:sz w:val="28"/>
          <w:szCs w:val="28"/>
          <w:rtl/>
          <w:lang w:bidi="ar-IQ"/>
        </w:rPr>
        <w:t xml:space="preserve"> بشكل عام، له ما يقارب عشرين مسرحية نذكر منها تأثرا بمؤلفات (يوربيدس) اندروميديا </w:t>
      </w:r>
      <w:r w:rsidR="00A43C9C" w:rsidRPr="00131116">
        <w:rPr>
          <w:sz w:val="28"/>
          <w:szCs w:val="28"/>
          <w:rtl/>
          <w:lang w:bidi="ar-IQ"/>
        </w:rPr>
        <w:t>–</w:t>
      </w:r>
      <w:r w:rsidR="00A43C9C" w:rsidRPr="00131116">
        <w:rPr>
          <w:rFonts w:hint="cs"/>
          <w:sz w:val="28"/>
          <w:szCs w:val="28"/>
          <w:rtl/>
          <w:lang w:bidi="ar-IQ"/>
        </w:rPr>
        <w:t xml:space="preserve"> افجينيا </w:t>
      </w:r>
      <w:r w:rsidR="00A43C9C" w:rsidRPr="00131116">
        <w:rPr>
          <w:sz w:val="28"/>
          <w:szCs w:val="28"/>
          <w:rtl/>
          <w:lang w:bidi="ar-IQ"/>
        </w:rPr>
        <w:t>–</w:t>
      </w:r>
      <w:r w:rsidR="00A43C9C" w:rsidRPr="00131116">
        <w:rPr>
          <w:rFonts w:hint="cs"/>
          <w:sz w:val="28"/>
          <w:szCs w:val="28"/>
          <w:rtl/>
          <w:lang w:bidi="ar-IQ"/>
        </w:rPr>
        <w:t xml:space="preserve"> اندروماخا </w:t>
      </w:r>
      <w:r w:rsidR="00A43C9C" w:rsidRPr="00131116">
        <w:rPr>
          <w:sz w:val="28"/>
          <w:szCs w:val="28"/>
          <w:rtl/>
          <w:lang w:bidi="ar-IQ"/>
        </w:rPr>
        <w:t>–</w:t>
      </w:r>
      <w:r w:rsidR="00A43C9C" w:rsidRPr="00131116">
        <w:rPr>
          <w:rFonts w:hint="cs"/>
          <w:sz w:val="28"/>
          <w:szCs w:val="28"/>
          <w:rtl/>
          <w:lang w:bidi="ar-IQ"/>
        </w:rPr>
        <w:t xml:space="preserve"> هيكوبا- ميديا </w:t>
      </w:r>
      <w:r w:rsidR="00A43C9C" w:rsidRPr="00131116">
        <w:rPr>
          <w:sz w:val="28"/>
          <w:szCs w:val="28"/>
          <w:rtl/>
          <w:lang w:bidi="ar-IQ"/>
        </w:rPr>
        <w:t>–</w:t>
      </w:r>
      <w:r w:rsidR="00A43C9C" w:rsidRPr="00131116">
        <w:rPr>
          <w:rFonts w:hint="cs"/>
          <w:sz w:val="28"/>
          <w:szCs w:val="28"/>
          <w:rtl/>
          <w:lang w:bidi="ar-IQ"/>
        </w:rPr>
        <w:t xml:space="preserve"> ميلانيبا- وتيليفوس </w:t>
      </w:r>
      <w:r w:rsidR="00A43C9C" w:rsidRPr="00131116">
        <w:rPr>
          <w:sz w:val="28"/>
          <w:szCs w:val="28"/>
          <w:rtl/>
          <w:lang w:bidi="ar-IQ"/>
        </w:rPr>
        <w:t>–</w:t>
      </w:r>
      <w:r w:rsidR="00A43C9C" w:rsidRPr="00131116">
        <w:rPr>
          <w:rFonts w:hint="cs"/>
          <w:sz w:val="28"/>
          <w:szCs w:val="28"/>
          <w:rtl/>
          <w:lang w:bidi="ar-IQ"/>
        </w:rPr>
        <w:t xml:space="preserve"> وهذا يدل ان (انيوس) قد احب (يوربيدس) وقد تأثر به كثيراً. وقد نظر الى العالم متأثراً بفلسفة يوربيدس التي كانت اقرب الى الناس وواقعهم من </w:t>
      </w:r>
      <w:r w:rsidR="00466981" w:rsidRPr="00131116">
        <w:rPr>
          <w:rFonts w:hint="cs"/>
          <w:sz w:val="28"/>
          <w:szCs w:val="28"/>
          <w:rtl/>
          <w:lang w:bidi="ar-IQ"/>
        </w:rPr>
        <w:t>النظرة الدينية. نقل عن الشاعر (اريستارخوس) مسرحية (اخيل) وهذا الشاعر كان معاصراً ليوربيدس، كما نقل من (اسخيلوس) مسرحية (الالهات المحسنات).</w:t>
      </w:r>
    </w:p>
    <w:p w:rsidR="00E11E8C" w:rsidRPr="00131116" w:rsidRDefault="00466981" w:rsidP="00A142C3">
      <w:pPr>
        <w:pStyle w:val="a3"/>
        <w:ind w:left="1080"/>
        <w:jc w:val="both"/>
        <w:rPr>
          <w:sz w:val="28"/>
          <w:szCs w:val="28"/>
          <w:rtl/>
          <w:lang w:bidi="ar-IQ"/>
        </w:rPr>
      </w:pPr>
      <w:r w:rsidRPr="00131116">
        <w:rPr>
          <w:rFonts w:hint="cs"/>
          <w:sz w:val="28"/>
          <w:szCs w:val="28"/>
          <w:rtl/>
          <w:lang w:bidi="ar-IQ"/>
        </w:rPr>
        <w:t xml:space="preserve">     تصرف بشكل كبير بهذه المسرحيات واضاف لها فلسفته ونظرته الى الحياة، لذلك فان (انيوس) بدل واضاف وغير وحذف من هذه المسرحيات وهذا ديدن اغلب كتاب المسرح الروماني. ومن المعروف ان (انيوس) كان يستعمل طريقة الخلط والمزج وشهد له بذلك (تيرانس) في مقدمته لمسرحية (اندريا) ويذكر تيرانس ان الشعراء الاقدمين من الرومان قد سبقوه في هذا الطريق. نالت مسرحيات (انيوس) نجاحا كبيرا لدى الرومان وظلت تعرض على المسارح حتى عصر (أغسطس) في القرن الاول الميلادي. وان كانت لم تصل حرفنة الى مسرحيات (باكفيوس) و (اكيوس) وكتب ايضا مسرحيتين وطنيتين الاولى (أمبراكيا) </w:t>
      </w:r>
      <w:r w:rsidR="00E11E8C" w:rsidRPr="00131116">
        <w:rPr>
          <w:rFonts w:hint="cs"/>
          <w:sz w:val="28"/>
          <w:szCs w:val="28"/>
          <w:rtl/>
          <w:lang w:bidi="ar-IQ"/>
        </w:rPr>
        <w:t>والثانية (السابنيات).</w:t>
      </w:r>
    </w:p>
    <w:p w:rsidR="00466981" w:rsidRPr="00131116" w:rsidRDefault="00E11E8C" w:rsidP="00A142C3">
      <w:pPr>
        <w:pStyle w:val="a3"/>
        <w:ind w:left="1080"/>
        <w:jc w:val="both"/>
        <w:rPr>
          <w:sz w:val="28"/>
          <w:szCs w:val="28"/>
          <w:rtl/>
          <w:lang w:bidi="ar-IQ"/>
        </w:rPr>
      </w:pPr>
      <w:r w:rsidRPr="00131116">
        <w:rPr>
          <w:rFonts w:hint="cs"/>
          <w:sz w:val="28"/>
          <w:szCs w:val="28"/>
          <w:rtl/>
          <w:lang w:bidi="ar-IQ"/>
        </w:rPr>
        <w:t xml:space="preserve">    اما عن </w:t>
      </w:r>
      <w:r w:rsidR="007C375B" w:rsidRPr="00131116">
        <w:rPr>
          <w:rFonts w:hint="cs"/>
          <w:sz w:val="28"/>
          <w:szCs w:val="28"/>
          <w:rtl/>
          <w:lang w:bidi="ar-IQ"/>
        </w:rPr>
        <w:t>كوميديا</w:t>
      </w:r>
      <w:r w:rsidR="007C375B" w:rsidRPr="00131116">
        <w:rPr>
          <w:rFonts w:hint="eastAsia"/>
          <w:sz w:val="28"/>
          <w:szCs w:val="28"/>
          <w:rtl/>
          <w:lang w:bidi="ar-IQ"/>
        </w:rPr>
        <w:t>ت</w:t>
      </w:r>
      <w:r w:rsidRPr="00131116">
        <w:rPr>
          <w:rFonts w:hint="cs"/>
          <w:sz w:val="28"/>
          <w:szCs w:val="28"/>
          <w:rtl/>
          <w:lang w:bidi="ar-IQ"/>
        </w:rPr>
        <w:t xml:space="preserve"> (اينوس) فلم تصلنا منها ا لا شذرات ضئيلة جدا. وقد وضع النقاد اسمه في المرتبة العاشرة من قائمة كتاب الكوميديا الرومانية. ما يدل على ان كوميدياته لم تلق النجاح الذي لاقته </w:t>
      </w:r>
      <w:r w:rsidR="007C375B" w:rsidRPr="00131116">
        <w:rPr>
          <w:rFonts w:hint="cs"/>
          <w:sz w:val="28"/>
          <w:szCs w:val="28"/>
          <w:rtl/>
          <w:lang w:bidi="ar-IQ"/>
        </w:rPr>
        <w:t>تراجيديات</w:t>
      </w:r>
      <w:r w:rsidR="007C375B" w:rsidRPr="00131116">
        <w:rPr>
          <w:rFonts w:hint="eastAsia"/>
          <w:sz w:val="28"/>
          <w:szCs w:val="28"/>
          <w:rtl/>
          <w:lang w:bidi="ar-IQ"/>
        </w:rPr>
        <w:t>ه</w:t>
      </w:r>
      <w:r w:rsidRPr="00131116">
        <w:rPr>
          <w:rFonts w:hint="cs"/>
          <w:sz w:val="28"/>
          <w:szCs w:val="28"/>
          <w:rtl/>
          <w:lang w:bidi="ar-IQ"/>
        </w:rPr>
        <w:t>.</w:t>
      </w:r>
    </w:p>
    <w:p w:rsidR="001A35E5" w:rsidRPr="005D257F" w:rsidRDefault="00131116" w:rsidP="005D257F">
      <w:pPr>
        <w:tabs>
          <w:tab w:val="num" w:pos="1080"/>
        </w:tabs>
        <w:bidi/>
        <w:spacing w:after="0" w:line="240" w:lineRule="auto"/>
        <w:ind w:left="720"/>
        <w:rPr>
          <w:rFonts w:ascii="Times New Roman" w:eastAsia="Times New Roman" w:hAnsi="Times New Roman" w:cs="Simplified Arabic"/>
          <w:b/>
          <w:bCs/>
          <w:sz w:val="28"/>
          <w:szCs w:val="28"/>
          <w:rtl/>
          <w:lang w:eastAsia="ar-SA" w:bidi="ar-IQ"/>
        </w:rPr>
      </w:pPr>
      <w:r w:rsidRPr="00131116">
        <w:rPr>
          <w:rFonts w:ascii="Times New Roman" w:eastAsia="Times New Roman" w:hAnsi="Times New Roman" w:cs="Simplified Arabic"/>
          <w:sz w:val="28"/>
          <w:szCs w:val="28"/>
          <w:rtl/>
          <w:lang w:eastAsia="ar-SA" w:bidi="ar-IQ"/>
        </w:rPr>
        <w:t xml:space="preserve"> </w:t>
      </w:r>
      <w:r w:rsidR="001A35E5" w:rsidRPr="005D257F">
        <w:rPr>
          <w:rFonts w:ascii="Times New Roman" w:eastAsia="Times New Roman" w:hAnsi="Times New Roman" w:cs="Simplified Arabic" w:hint="cs"/>
          <w:b/>
          <w:bCs/>
          <w:sz w:val="28"/>
          <w:szCs w:val="28"/>
          <w:rtl/>
          <w:lang w:eastAsia="ar-SA" w:bidi="ar-IQ"/>
        </w:rPr>
        <w:t>ملحوظة: اهم مصادر المحاضرة</w:t>
      </w:r>
    </w:p>
    <w:p w:rsidR="00131116" w:rsidRPr="005D257F" w:rsidRDefault="00131116" w:rsidP="005D257F">
      <w:pPr>
        <w:tabs>
          <w:tab w:val="num" w:pos="1080"/>
        </w:tabs>
        <w:bidi/>
        <w:spacing w:after="0" w:line="240" w:lineRule="auto"/>
        <w:ind w:left="720"/>
        <w:rPr>
          <w:rFonts w:ascii="Times New Roman" w:eastAsia="Times New Roman" w:hAnsi="Times New Roman" w:cs="Simplified Arabic"/>
          <w:b/>
          <w:bCs/>
          <w:sz w:val="28"/>
          <w:szCs w:val="28"/>
          <w:lang w:eastAsia="ar-SA" w:bidi="ar-IQ"/>
        </w:rPr>
      </w:pPr>
      <w:r w:rsidRPr="005D257F">
        <w:rPr>
          <w:rFonts w:ascii="Times New Roman" w:eastAsia="Times New Roman" w:hAnsi="Times New Roman" w:cs="Simplified Arabic"/>
          <w:b/>
          <w:bCs/>
          <w:sz w:val="28"/>
          <w:szCs w:val="28"/>
          <w:rtl/>
          <w:lang w:eastAsia="ar-SA" w:bidi="ar-IQ"/>
        </w:rPr>
        <w:t>إبراهيم</w:t>
      </w:r>
      <w:r w:rsidRPr="005D257F">
        <w:rPr>
          <w:rFonts w:ascii="Times New Roman" w:eastAsia="Times New Roman" w:hAnsi="Times New Roman" w:cs="Simplified Arabic" w:hint="cs"/>
          <w:b/>
          <w:bCs/>
          <w:sz w:val="28"/>
          <w:szCs w:val="28"/>
          <w:rtl/>
          <w:lang w:eastAsia="ar-SA" w:bidi="ar-IQ"/>
        </w:rPr>
        <w:t xml:space="preserve"> سكر</w:t>
      </w:r>
      <w:r w:rsidRPr="005D257F">
        <w:rPr>
          <w:rFonts w:ascii="Times New Roman" w:eastAsia="Times New Roman" w:hAnsi="Times New Roman" w:cs="Simplified Arabic"/>
          <w:b/>
          <w:bCs/>
          <w:sz w:val="28"/>
          <w:szCs w:val="28"/>
          <w:rtl/>
          <w:lang w:eastAsia="ar-SA" w:bidi="ar-IQ"/>
        </w:rPr>
        <w:t xml:space="preserve">، </w:t>
      </w:r>
      <w:r w:rsidRPr="005D257F">
        <w:rPr>
          <w:rFonts w:ascii="Times New Roman" w:eastAsia="Times New Roman" w:hAnsi="Times New Roman" w:cs="Simplified Arabic"/>
          <w:b/>
          <w:bCs/>
          <w:sz w:val="28"/>
          <w:szCs w:val="28"/>
          <w:u w:val="single"/>
          <w:rtl/>
          <w:lang w:eastAsia="ar-SA" w:bidi="ar-IQ"/>
        </w:rPr>
        <w:t>الدراما الإغريقية</w:t>
      </w:r>
      <w:r w:rsidRPr="005D257F">
        <w:rPr>
          <w:rFonts w:ascii="Times New Roman" w:eastAsia="Times New Roman" w:hAnsi="Times New Roman" w:cs="Simplified Arabic"/>
          <w:b/>
          <w:bCs/>
          <w:sz w:val="28"/>
          <w:szCs w:val="28"/>
          <w:rtl/>
          <w:lang w:eastAsia="ar-SA" w:bidi="ar-IQ"/>
        </w:rPr>
        <w:t>، المكتبة الثقافية 203، (القاهرة: دار الكتاب العربي للطباعة والنشر، 1968).</w:t>
      </w:r>
      <w:bookmarkStart w:id="0" w:name="_GoBack"/>
      <w:bookmarkEnd w:id="0"/>
    </w:p>
    <w:p w:rsidR="00131116" w:rsidRPr="001A35E5" w:rsidRDefault="001A35E5" w:rsidP="00131116">
      <w:pPr>
        <w:pStyle w:val="a3"/>
        <w:ind w:left="1080"/>
        <w:jc w:val="both"/>
        <w:rPr>
          <w:b/>
          <w:bCs/>
          <w:sz w:val="32"/>
          <w:szCs w:val="32"/>
          <w:rtl/>
          <w:lang w:bidi="ar-IQ"/>
        </w:rPr>
      </w:pPr>
      <w:proofErr w:type="spellStart"/>
      <w:r w:rsidRPr="001A35E5">
        <w:rPr>
          <w:rFonts w:hint="cs"/>
          <w:b/>
          <w:bCs/>
          <w:sz w:val="32"/>
          <w:szCs w:val="32"/>
          <w:rtl/>
          <w:lang w:bidi="ar-IQ"/>
        </w:rPr>
        <w:t>م.د</w:t>
      </w:r>
      <w:proofErr w:type="spellEnd"/>
      <w:r w:rsidRPr="001A35E5">
        <w:rPr>
          <w:rFonts w:hint="cs"/>
          <w:b/>
          <w:bCs/>
          <w:sz w:val="32"/>
          <w:szCs w:val="32"/>
          <w:rtl/>
          <w:lang w:bidi="ar-IQ"/>
        </w:rPr>
        <w:t xml:space="preserve">. زيد طارق فاضل </w:t>
      </w:r>
    </w:p>
    <w:p w:rsidR="001A35E5" w:rsidRPr="001A35E5" w:rsidRDefault="001A35E5" w:rsidP="00131116">
      <w:pPr>
        <w:pStyle w:val="a3"/>
        <w:ind w:left="1080"/>
        <w:jc w:val="both"/>
        <w:rPr>
          <w:b/>
          <w:bCs/>
          <w:sz w:val="32"/>
          <w:szCs w:val="32"/>
          <w:rtl/>
          <w:lang w:bidi="ar-IQ"/>
        </w:rPr>
      </w:pPr>
      <w:r w:rsidRPr="001A35E5">
        <w:rPr>
          <w:rFonts w:hint="cs"/>
          <w:b/>
          <w:bCs/>
          <w:sz w:val="32"/>
          <w:szCs w:val="32"/>
          <w:rtl/>
          <w:lang w:bidi="ar-IQ"/>
        </w:rPr>
        <w:t>مدرس مادة تاريخ المسرح</w:t>
      </w:r>
    </w:p>
    <w:sectPr w:rsidR="001A35E5" w:rsidRPr="001A35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FBF"/>
    <w:multiLevelType w:val="hybridMultilevel"/>
    <w:tmpl w:val="DC6CDDA4"/>
    <w:lvl w:ilvl="0" w:tplc="6E144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65BB1"/>
    <w:multiLevelType w:val="hybridMultilevel"/>
    <w:tmpl w:val="EB8629FE"/>
    <w:lvl w:ilvl="0" w:tplc="AECC5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D142F"/>
    <w:multiLevelType w:val="hybridMultilevel"/>
    <w:tmpl w:val="129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FD"/>
    <w:rsid w:val="00131116"/>
    <w:rsid w:val="001A35E5"/>
    <w:rsid w:val="00466981"/>
    <w:rsid w:val="005D257F"/>
    <w:rsid w:val="007C375B"/>
    <w:rsid w:val="00843FE6"/>
    <w:rsid w:val="009D6DFD"/>
    <w:rsid w:val="00A142C3"/>
    <w:rsid w:val="00A43C9C"/>
    <w:rsid w:val="00C21940"/>
    <w:rsid w:val="00DB0973"/>
    <w:rsid w:val="00DB0C6E"/>
    <w:rsid w:val="00E11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DFD"/>
    <w:pPr>
      <w:ind w:left="720"/>
      <w:contextualSpacing/>
    </w:pPr>
  </w:style>
  <w:style w:type="paragraph" w:styleId="a4">
    <w:name w:val="Balloon Text"/>
    <w:basedOn w:val="a"/>
    <w:link w:val="Char"/>
    <w:uiPriority w:val="99"/>
    <w:semiHidden/>
    <w:unhideWhenUsed/>
    <w:rsid w:val="00DB0C6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B0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DFD"/>
    <w:pPr>
      <w:ind w:left="720"/>
      <w:contextualSpacing/>
    </w:pPr>
  </w:style>
  <w:style w:type="paragraph" w:styleId="a4">
    <w:name w:val="Balloon Text"/>
    <w:basedOn w:val="a"/>
    <w:link w:val="Char"/>
    <w:uiPriority w:val="99"/>
    <w:semiHidden/>
    <w:unhideWhenUsed/>
    <w:rsid w:val="00DB0C6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B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A028-D2FD-462F-9E65-2EB90A28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460</Words>
  <Characters>2624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2021-05-03T07:23:00Z</cp:lastPrinted>
  <dcterms:created xsi:type="dcterms:W3CDTF">2021-05-02T18:10:00Z</dcterms:created>
  <dcterms:modified xsi:type="dcterms:W3CDTF">2022-04-07T07:13:00Z</dcterms:modified>
</cp:coreProperties>
</file>