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696A" w:rsidRPr="00656D24" w:rsidRDefault="004F27CB" w:rsidP="00656D24">
      <w:pPr>
        <w:jc w:val="center"/>
        <w:rPr>
          <w:b/>
          <w:bCs/>
          <w:sz w:val="40"/>
          <w:szCs w:val="40"/>
          <w:rtl/>
          <w:lang w:bidi="ar-IQ"/>
        </w:rPr>
      </w:pPr>
      <w:r w:rsidRPr="00656D24">
        <w:rPr>
          <w:rFonts w:hint="cs"/>
          <w:b/>
          <w:bCs/>
          <w:sz w:val="40"/>
          <w:szCs w:val="40"/>
          <w:rtl/>
          <w:lang w:bidi="ar-IQ"/>
        </w:rPr>
        <w:t xml:space="preserve">المسرح العربي </w:t>
      </w:r>
      <w:r w:rsidRPr="00656D24">
        <w:rPr>
          <w:b/>
          <w:bCs/>
          <w:sz w:val="40"/>
          <w:szCs w:val="40"/>
          <w:rtl/>
          <w:lang w:bidi="ar-IQ"/>
        </w:rPr>
        <w:t>–</w:t>
      </w:r>
      <w:r w:rsidRPr="00656D24">
        <w:rPr>
          <w:rFonts w:hint="cs"/>
          <w:b/>
          <w:bCs/>
          <w:sz w:val="40"/>
          <w:szCs w:val="40"/>
          <w:rtl/>
          <w:lang w:bidi="ar-IQ"/>
        </w:rPr>
        <w:t xml:space="preserve"> الجذور والبدايات.</w:t>
      </w:r>
    </w:p>
    <w:p w:rsidR="004F27CB" w:rsidRDefault="004F27CB" w:rsidP="004A6E56">
      <w:pPr>
        <w:spacing w:line="276" w:lineRule="auto"/>
        <w:jc w:val="both"/>
        <w:rPr>
          <w:sz w:val="40"/>
          <w:szCs w:val="40"/>
          <w:rtl/>
          <w:lang w:bidi="ar-IQ"/>
        </w:rPr>
      </w:pPr>
      <w:r>
        <w:rPr>
          <w:rFonts w:hint="cs"/>
          <w:sz w:val="40"/>
          <w:szCs w:val="40"/>
          <w:rtl/>
          <w:lang w:bidi="ar-IQ"/>
        </w:rPr>
        <w:t xml:space="preserve"> </w:t>
      </w:r>
      <w:r>
        <w:rPr>
          <w:rFonts w:hint="cs"/>
          <w:sz w:val="40"/>
          <w:szCs w:val="40"/>
          <w:rtl/>
          <w:lang w:bidi="ar-IQ"/>
        </w:rPr>
        <w:tab/>
        <w:t xml:space="preserve"> عزيزي الطالب </w:t>
      </w:r>
      <w:r w:rsidR="00FC25BE">
        <w:rPr>
          <w:rFonts w:hint="cs"/>
          <w:sz w:val="40"/>
          <w:szCs w:val="40"/>
          <w:rtl/>
          <w:lang w:bidi="ar-IQ"/>
        </w:rPr>
        <w:t xml:space="preserve">ان </w:t>
      </w:r>
      <w:r w:rsidR="004A6E56">
        <w:rPr>
          <w:rFonts w:hint="cs"/>
          <w:sz w:val="40"/>
          <w:szCs w:val="40"/>
          <w:rtl/>
          <w:lang w:bidi="ar-IQ"/>
        </w:rPr>
        <w:t xml:space="preserve">المتابع والباحث والمختص بالشأن </w:t>
      </w:r>
      <w:r w:rsidR="00586C2C">
        <w:rPr>
          <w:rFonts w:hint="cs"/>
          <w:sz w:val="40"/>
          <w:szCs w:val="40"/>
          <w:rtl/>
          <w:lang w:bidi="ar-IQ"/>
        </w:rPr>
        <w:t>المسرحي يجد دائما رأيان متناقضان</w:t>
      </w:r>
      <w:r w:rsidR="004A6E56">
        <w:rPr>
          <w:rFonts w:hint="cs"/>
          <w:sz w:val="40"/>
          <w:szCs w:val="40"/>
          <w:rtl/>
          <w:lang w:bidi="ar-IQ"/>
        </w:rPr>
        <w:t xml:space="preserve"> في بدايات هذا الفن عند العرب المسرح أبو الفنون فالرأي</w:t>
      </w:r>
      <w:r w:rsidR="00FC25BE">
        <w:rPr>
          <w:rFonts w:hint="cs"/>
          <w:sz w:val="40"/>
          <w:szCs w:val="40"/>
          <w:rtl/>
          <w:lang w:bidi="ar-IQ"/>
        </w:rPr>
        <w:t xml:space="preserve"> الأول: يرجع ببدايات المسرح العربي الى الملامح الدرامية في الملاحم والاساطير </w:t>
      </w:r>
      <w:proofErr w:type="spellStart"/>
      <w:r w:rsidR="00FC25BE">
        <w:rPr>
          <w:rFonts w:hint="cs"/>
          <w:sz w:val="40"/>
          <w:szCs w:val="40"/>
          <w:rtl/>
          <w:lang w:bidi="ar-IQ"/>
        </w:rPr>
        <w:t>الرافدي</w:t>
      </w:r>
      <w:r w:rsidR="004A6E56">
        <w:rPr>
          <w:rFonts w:hint="cs"/>
          <w:sz w:val="40"/>
          <w:szCs w:val="40"/>
          <w:rtl/>
          <w:lang w:bidi="ar-IQ"/>
        </w:rPr>
        <w:t>نية</w:t>
      </w:r>
      <w:proofErr w:type="spellEnd"/>
      <w:r w:rsidR="004A6E56">
        <w:rPr>
          <w:rFonts w:hint="cs"/>
          <w:sz w:val="40"/>
          <w:szCs w:val="40"/>
          <w:rtl/>
          <w:lang w:bidi="ar-IQ"/>
        </w:rPr>
        <w:t xml:space="preserve"> والمصرية قبل (ح) 2000 ق.م. </w:t>
      </w:r>
      <w:r w:rsidR="00FC25BE">
        <w:rPr>
          <w:rFonts w:hint="cs"/>
          <w:sz w:val="40"/>
          <w:szCs w:val="40"/>
          <w:rtl/>
          <w:lang w:bidi="ar-IQ"/>
        </w:rPr>
        <w:t xml:space="preserve">المدونة والمكتشفة على الالواح الطينية </w:t>
      </w:r>
      <w:r w:rsidR="002A3A3B">
        <w:rPr>
          <w:rFonts w:hint="cs"/>
          <w:sz w:val="40"/>
          <w:szCs w:val="40"/>
          <w:rtl/>
          <w:lang w:bidi="ar-IQ"/>
        </w:rPr>
        <w:t>وأشهرها:</w:t>
      </w:r>
      <w:r w:rsidR="00FC25BE">
        <w:rPr>
          <w:rFonts w:hint="cs"/>
          <w:sz w:val="40"/>
          <w:szCs w:val="40"/>
          <w:rtl/>
          <w:lang w:bidi="ar-IQ"/>
        </w:rPr>
        <w:t xml:space="preserve"> </w:t>
      </w:r>
    </w:p>
    <w:p w:rsidR="00FC25BE" w:rsidRDefault="00FC25BE" w:rsidP="00FC25BE">
      <w:pPr>
        <w:pStyle w:val="a3"/>
        <w:numPr>
          <w:ilvl w:val="0"/>
          <w:numId w:val="1"/>
        </w:numPr>
        <w:spacing w:line="276" w:lineRule="auto"/>
        <w:jc w:val="both"/>
        <w:rPr>
          <w:sz w:val="40"/>
          <w:szCs w:val="40"/>
          <w:lang w:bidi="ar-IQ"/>
        </w:rPr>
      </w:pPr>
      <w:r>
        <w:rPr>
          <w:rFonts w:hint="cs"/>
          <w:sz w:val="40"/>
          <w:szCs w:val="40"/>
          <w:rtl/>
          <w:lang w:bidi="ar-IQ"/>
        </w:rPr>
        <w:t>اسطورة نزول (انانا) و (</w:t>
      </w:r>
      <w:proofErr w:type="spellStart"/>
      <w:r>
        <w:rPr>
          <w:rFonts w:hint="cs"/>
          <w:sz w:val="40"/>
          <w:szCs w:val="40"/>
          <w:rtl/>
          <w:lang w:bidi="ar-IQ"/>
        </w:rPr>
        <w:t>ديموزي</w:t>
      </w:r>
      <w:proofErr w:type="spellEnd"/>
      <w:r>
        <w:rPr>
          <w:rFonts w:hint="cs"/>
          <w:sz w:val="40"/>
          <w:szCs w:val="40"/>
          <w:rtl/>
          <w:lang w:bidi="ar-IQ"/>
        </w:rPr>
        <w:t>) الى العالم السفلي (عشتار وتموز).</w:t>
      </w:r>
    </w:p>
    <w:p w:rsidR="00FC25BE" w:rsidRDefault="00FC25BE" w:rsidP="00FC25BE">
      <w:pPr>
        <w:pStyle w:val="a3"/>
        <w:numPr>
          <w:ilvl w:val="0"/>
          <w:numId w:val="1"/>
        </w:numPr>
        <w:spacing w:line="276" w:lineRule="auto"/>
        <w:jc w:val="both"/>
        <w:rPr>
          <w:sz w:val="40"/>
          <w:szCs w:val="40"/>
          <w:lang w:bidi="ar-IQ"/>
        </w:rPr>
      </w:pPr>
      <w:r>
        <w:rPr>
          <w:rFonts w:hint="cs"/>
          <w:sz w:val="40"/>
          <w:szCs w:val="40"/>
          <w:rtl/>
          <w:lang w:bidi="ar-IQ"/>
        </w:rPr>
        <w:t xml:space="preserve"> ملحمة كالكامش الشهيرة </w:t>
      </w:r>
      <w:r>
        <w:rPr>
          <w:sz w:val="40"/>
          <w:szCs w:val="40"/>
          <w:rtl/>
          <w:lang w:bidi="ar-IQ"/>
        </w:rPr>
        <w:t>–</w:t>
      </w:r>
      <w:r>
        <w:rPr>
          <w:rFonts w:hint="cs"/>
          <w:sz w:val="40"/>
          <w:szCs w:val="40"/>
          <w:rtl/>
          <w:lang w:bidi="ar-IQ"/>
        </w:rPr>
        <w:t xml:space="preserve"> هو الذي رأى.</w:t>
      </w:r>
    </w:p>
    <w:p w:rsidR="00FC25BE" w:rsidRDefault="00FC25BE" w:rsidP="00FC25BE">
      <w:pPr>
        <w:pStyle w:val="a3"/>
        <w:numPr>
          <w:ilvl w:val="0"/>
          <w:numId w:val="1"/>
        </w:numPr>
        <w:spacing w:line="276" w:lineRule="auto"/>
        <w:jc w:val="both"/>
        <w:rPr>
          <w:sz w:val="40"/>
          <w:szCs w:val="40"/>
          <w:lang w:bidi="ar-IQ"/>
        </w:rPr>
      </w:pPr>
      <w:r>
        <w:rPr>
          <w:rFonts w:hint="cs"/>
          <w:sz w:val="40"/>
          <w:szCs w:val="40"/>
          <w:rtl/>
          <w:lang w:bidi="ar-IQ"/>
        </w:rPr>
        <w:t xml:space="preserve"> اسطورة </w:t>
      </w:r>
      <w:proofErr w:type="spellStart"/>
      <w:r>
        <w:rPr>
          <w:rFonts w:hint="cs"/>
          <w:sz w:val="40"/>
          <w:szCs w:val="40"/>
          <w:rtl/>
          <w:lang w:bidi="ar-IQ"/>
        </w:rPr>
        <w:t>ازيس</w:t>
      </w:r>
      <w:proofErr w:type="spellEnd"/>
      <w:r>
        <w:rPr>
          <w:rFonts w:hint="cs"/>
          <w:sz w:val="40"/>
          <w:szCs w:val="40"/>
          <w:rtl/>
          <w:lang w:bidi="ar-IQ"/>
        </w:rPr>
        <w:t xml:space="preserve"> </w:t>
      </w:r>
      <w:proofErr w:type="spellStart"/>
      <w:r>
        <w:rPr>
          <w:rFonts w:hint="cs"/>
          <w:sz w:val="40"/>
          <w:szCs w:val="40"/>
          <w:rtl/>
          <w:lang w:bidi="ar-IQ"/>
        </w:rPr>
        <w:t>وازوريس</w:t>
      </w:r>
      <w:proofErr w:type="spellEnd"/>
      <w:r>
        <w:rPr>
          <w:rFonts w:hint="cs"/>
          <w:sz w:val="40"/>
          <w:szCs w:val="40"/>
          <w:rtl/>
          <w:lang w:bidi="ar-IQ"/>
        </w:rPr>
        <w:t xml:space="preserve"> المصرية.</w:t>
      </w:r>
    </w:p>
    <w:p w:rsidR="00FC25BE" w:rsidRDefault="002A3A3B" w:rsidP="00FC25BE">
      <w:pPr>
        <w:pStyle w:val="a3"/>
        <w:numPr>
          <w:ilvl w:val="0"/>
          <w:numId w:val="1"/>
        </w:numPr>
        <w:spacing w:line="276" w:lineRule="auto"/>
        <w:jc w:val="both"/>
        <w:rPr>
          <w:sz w:val="40"/>
          <w:szCs w:val="40"/>
          <w:lang w:bidi="ar-IQ"/>
        </w:rPr>
      </w:pPr>
      <w:r>
        <w:rPr>
          <w:rFonts w:hint="cs"/>
          <w:sz w:val="40"/>
          <w:szCs w:val="40"/>
          <w:rtl/>
          <w:lang w:bidi="ar-IQ"/>
        </w:rPr>
        <w:t xml:space="preserve"> احتفالات عيد (</w:t>
      </w:r>
      <w:proofErr w:type="spellStart"/>
      <w:r>
        <w:rPr>
          <w:rFonts w:hint="cs"/>
          <w:sz w:val="40"/>
          <w:szCs w:val="40"/>
          <w:rtl/>
          <w:lang w:bidi="ar-IQ"/>
        </w:rPr>
        <w:t>الأكيتو</w:t>
      </w:r>
      <w:proofErr w:type="spellEnd"/>
      <w:r>
        <w:rPr>
          <w:rFonts w:hint="cs"/>
          <w:sz w:val="40"/>
          <w:szCs w:val="40"/>
          <w:rtl/>
          <w:lang w:bidi="ar-IQ"/>
        </w:rPr>
        <w:t>) رأس السنة البابلية.</w:t>
      </w:r>
    </w:p>
    <w:p w:rsidR="002A3A3B" w:rsidRDefault="002A3A3B" w:rsidP="002A3A3B">
      <w:pPr>
        <w:spacing w:line="276" w:lineRule="auto"/>
        <w:ind w:left="360"/>
        <w:jc w:val="both"/>
        <w:rPr>
          <w:sz w:val="40"/>
          <w:szCs w:val="40"/>
          <w:rtl/>
          <w:lang w:bidi="ar-IQ"/>
        </w:rPr>
      </w:pPr>
      <w:r>
        <w:rPr>
          <w:rFonts w:hint="cs"/>
          <w:sz w:val="40"/>
          <w:szCs w:val="40"/>
          <w:rtl/>
          <w:lang w:bidi="ar-IQ"/>
        </w:rPr>
        <w:t xml:space="preserve">      </w:t>
      </w:r>
      <w:r w:rsidRPr="002A3A3B">
        <w:rPr>
          <w:rFonts w:hint="cs"/>
          <w:sz w:val="40"/>
          <w:szCs w:val="40"/>
          <w:rtl/>
          <w:lang w:bidi="ar-IQ"/>
        </w:rPr>
        <w:t>وأهم من يتبنى هذا الرأي هو أستاذ الأدب العربي في جامعة الموصل الراحل د. عمر الطالب، وقد دون ذلك في كتابه الموسوم (المسرحية العربية في العراق)</w:t>
      </w:r>
      <w:r>
        <w:rPr>
          <w:rFonts w:hint="cs"/>
          <w:sz w:val="40"/>
          <w:szCs w:val="40"/>
          <w:rtl/>
          <w:lang w:bidi="ar-IQ"/>
        </w:rPr>
        <w:t xml:space="preserve">. </w:t>
      </w:r>
    </w:p>
    <w:p w:rsidR="00823216" w:rsidRDefault="004A6E56" w:rsidP="004A6E56">
      <w:pPr>
        <w:spacing w:line="276" w:lineRule="auto"/>
        <w:ind w:left="360"/>
        <w:jc w:val="both"/>
        <w:rPr>
          <w:sz w:val="40"/>
          <w:szCs w:val="40"/>
          <w:rtl/>
          <w:lang w:bidi="ar-IQ"/>
        </w:rPr>
      </w:pPr>
      <w:r>
        <w:rPr>
          <w:rFonts w:hint="cs"/>
          <w:sz w:val="40"/>
          <w:szCs w:val="40"/>
          <w:rtl/>
          <w:lang w:bidi="ar-IQ"/>
        </w:rPr>
        <w:t xml:space="preserve">     </w:t>
      </w:r>
      <w:r w:rsidR="002A3A3B">
        <w:rPr>
          <w:rFonts w:hint="cs"/>
          <w:sz w:val="40"/>
          <w:szCs w:val="40"/>
          <w:rtl/>
          <w:lang w:bidi="ar-IQ"/>
        </w:rPr>
        <w:t>هذه الملاحم وا</w:t>
      </w:r>
      <w:r w:rsidR="00EC5F2B">
        <w:rPr>
          <w:rFonts w:hint="cs"/>
          <w:sz w:val="40"/>
          <w:szCs w:val="40"/>
          <w:rtl/>
          <w:lang w:bidi="ar-IQ"/>
        </w:rPr>
        <w:t xml:space="preserve">لأساطير الانفة الذكر وغيرها كانت محتوى لدراسات عراقية وعربية وغربية، وقد قدمت تلك الدراسات شواهد ما زالت قائمة على وجود </w:t>
      </w:r>
      <w:r>
        <w:rPr>
          <w:rFonts w:hint="cs"/>
          <w:sz w:val="40"/>
          <w:szCs w:val="40"/>
          <w:rtl/>
          <w:lang w:bidi="ar-IQ"/>
        </w:rPr>
        <w:t xml:space="preserve">ملامح درامية </w:t>
      </w:r>
      <w:proofErr w:type="spellStart"/>
      <w:r>
        <w:rPr>
          <w:rFonts w:hint="cs"/>
          <w:sz w:val="40"/>
          <w:szCs w:val="40"/>
          <w:rtl/>
          <w:lang w:bidi="ar-IQ"/>
        </w:rPr>
        <w:t>ممسرحة</w:t>
      </w:r>
      <w:proofErr w:type="spellEnd"/>
      <w:r>
        <w:rPr>
          <w:rFonts w:hint="cs"/>
          <w:sz w:val="40"/>
          <w:szCs w:val="40"/>
          <w:rtl/>
          <w:lang w:bidi="ar-IQ"/>
        </w:rPr>
        <w:t xml:space="preserve"> ان صح التعبير </w:t>
      </w:r>
      <w:r w:rsidR="00EC5F2B">
        <w:rPr>
          <w:rFonts w:hint="cs"/>
          <w:sz w:val="40"/>
          <w:szCs w:val="40"/>
          <w:rtl/>
          <w:lang w:bidi="ar-IQ"/>
        </w:rPr>
        <w:t xml:space="preserve">في العراق القديم كما في بابل واور والوركاء، كما كانت تلك المدونات الأدبية </w:t>
      </w:r>
      <w:r w:rsidR="00823216">
        <w:rPr>
          <w:rFonts w:hint="cs"/>
          <w:sz w:val="40"/>
          <w:szCs w:val="40"/>
          <w:rtl/>
          <w:lang w:bidi="ar-IQ"/>
        </w:rPr>
        <w:t xml:space="preserve">العالمية الإنسانية </w:t>
      </w:r>
      <w:r w:rsidR="00EC5F2B">
        <w:rPr>
          <w:rFonts w:hint="cs"/>
          <w:sz w:val="40"/>
          <w:szCs w:val="40"/>
          <w:rtl/>
          <w:lang w:bidi="ar-IQ"/>
        </w:rPr>
        <w:t>مادة أستقى منها كتاب المسرح الشعري والنثري على حد سواء موضوعاً لمسرحياتهم وعلى سبيل المثال لا للحصر ملحمة (</w:t>
      </w:r>
      <w:proofErr w:type="spellStart"/>
      <w:r w:rsidR="00EC5F2B">
        <w:rPr>
          <w:rFonts w:hint="cs"/>
          <w:sz w:val="40"/>
          <w:szCs w:val="40"/>
          <w:rtl/>
          <w:lang w:bidi="ar-IQ"/>
        </w:rPr>
        <w:t>ادابا</w:t>
      </w:r>
      <w:proofErr w:type="spellEnd"/>
      <w:r w:rsidR="00EC5F2B">
        <w:rPr>
          <w:rFonts w:hint="cs"/>
          <w:sz w:val="40"/>
          <w:szCs w:val="40"/>
          <w:rtl/>
          <w:lang w:bidi="ar-IQ"/>
        </w:rPr>
        <w:t>) للشاعر العراقي الراحل (معد الجبوري) أو (</w:t>
      </w:r>
      <w:proofErr w:type="spellStart"/>
      <w:r w:rsidR="00EC5F2B">
        <w:rPr>
          <w:rFonts w:hint="cs"/>
          <w:sz w:val="40"/>
          <w:szCs w:val="40"/>
          <w:rtl/>
          <w:lang w:bidi="ar-IQ"/>
        </w:rPr>
        <w:t>أنكيدو</w:t>
      </w:r>
      <w:proofErr w:type="spellEnd"/>
      <w:r w:rsidR="00EC5F2B">
        <w:rPr>
          <w:rFonts w:hint="cs"/>
          <w:sz w:val="40"/>
          <w:szCs w:val="40"/>
          <w:rtl/>
          <w:lang w:bidi="ar-IQ"/>
        </w:rPr>
        <w:t xml:space="preserve">) للقاص والكاتب المسرحي العراقي (طلال حسن). </w:t>
      </w:r>
      <w:r>
        <w:rPr>
          <w:rFonts w:hint="cs"/>
          <w:sz w:val="40"/>
          <w:szCs w:val="40"/>
          <w:rtl/>
          <w:lang w:bidi="ar-IQ"/>
        </w:rPr>
        <w:t xml:space="preserve">و (تموز يقرع الناقوس) للكاتب العراقي (عادل كاظم) كما كتبت المصرية (نوال السعداوي) مسرحية (ايزيس) التي استقت احداثها من ملحمة (ايزيس وازوريس) الفرعونية. ودلائل أخرى </w:t>
      </w:r>
      <w:r w:rsidR="00823216">
        <w:rPr>
          <w:rFonts w:hint="cs"/>
          <w:sz w:val="40"/>
          <w:szCs w:val="40"/>
          <w:rtl/>
          <w:lang w:bidi="ar-IQ"/>
        </w:rPr>
        <w:t>في مراحل تاريخية عربية لاحقة استدل على وجود مسرح عربي عبر التشخيص والمحاكاة و (التمسرح) المصاحب للاحتفالات والطقوس الدينية ومنها:</w:t>
      </w:r>
    </w:p>
    <w:p w:rsidR="00823216" w:rsidRDefault="004C7C5A" w:rsidP="00823216">
      <w:pPr>
        <w:pStyle w:val="a3"/>
        <w:numPr>
          <w:ilvl w:val="0"/>
          <w:numId w:val="2"/>
        </w:numPr>
        <w:spacing w:line="276" w:lineRule="auto"/>
        <w:jc w:val="both"/>
        <w:rPr>
          <w:sz w:val="40"/>
          <w:szCs w:val="40"/>
          <w:lang w:bidi="ar-IQ"/>
        </w:rPr>
      </w:pPr>
      <w:r>
        <w:rPr>
          <w:rFonts w:hint="cs"/>
          <w:sz w:val="40"/>
          <w:szCs w:val="40"/>
          <w:rtl/>
          <w:lang w:bidi="ar-IQ"/>
        </w:rPr>
        <w:t>القصة خون</w:t>
      </w:r>
      <w:r w:rsidR="00823216">
        <w:rPr>
          <w:rFonts w:hint="cs"/>
          <w:sz w:val="40"/>
          <w:szCs w:val="40"/>
          <w:rtl/>
          <w:lang w:bidi="ar-IQ"/>
        </w:rPr>
        <w:t xml:space="preserve">-الحكواتي: في الأسواق </w:t>
      </w:r>
      <w:r w:rsidR="00823216">
        <w:rPr>
          <w:sz w:val="40"/>
          <w:szCs w:val="40"/>
          <w:rtl/>
          <w:lang w:bidi="ar-IQ"/>
        </w:rPr>
        <w:t>–</w:t>
      </w:r>
      <w:r w:rsidR="00823216">
        <w:rPr>
          <w:rFonts w:hint="cs"/>
          <w:sz w:val="40"/>
          <w:szCs w:val="40"/>
          <w:rtl/>
          <w:lang w:bidi="ar-IQ"/>
        </w:rPr>
        <w:t xml:space="preserve"> المقاهي.</w:t>
      </w:r>
    </w:p>
    <w:p w:rsidR="00823216" w:rsidRDefault="00823216" w:rsidP="00823216">
      <w:pPr>
        <w:pStyle w:val="a3"/>
        <w:numPr>
          <w:ilvl w:val="0"/>
          <w:numId w:val="2"/>
        </w:numPr>
        <w:spacing w:line="276" w:lineRule="auto"/>
        <w:jc w:val="both"/>
        <w:rPr>
          <w:sz w:val="40"/>
          <w:szCs w:val="40"/>
          <w:lang w:bidi="ar-IQ"/>
        </w:rPr>
      </w:pPr>
      <w:r>
        <w:rPr>
          <w:rFonts w:hint="cs"/>
          <w:sz w:val="40"/>
          <w:szCs w:val="40"/>
          <w:rtl/>
          <w:lang w:bidi="ar-IQ"/>
        </w:rPr>
        <w:t xml:space="preserve">المقامات </w:t>
      </w:r>
      <w:r>
        <w:rPr>
          <w:sz w:val="40"/>
          <w:szCs w:val="40"/>
          <w:rtl/>
          <w:lang w:bidi="ar-IQ"/>
        </w:rPr>
        <w:t>–</w:t>
      </w:r>
      <w:r>
        <w:rPr>
          <w:rFonts w:hint="cs"/>
          <w:sz w:val="40"/>
          <w:szCs w:val="40"/>
          <w:rtl/>
          <w:lang w:bidi="ar-IQ"/>
        </w:rPr>
        <w:t xml:space="preserve"> بديع الزمان الهمذاني.</w:t>
      </w:r>
    </w:p>
    <w:p w:rsidR="00823216" w:rsidRDefault="004C7C5A" w:rsidP="00823216">
      <w:pPr>
        <w:pStyle w:val="a3"/>
        <w:numPr>
          <w:ilvl w:val="0"/>
          <w:numId w:val="2"/>
        </w:numPr>
        <w:spacing w:line="276" w:lineRule="auto"/>
        <w:jc w:val="both"/>
        <w:rPr>
          <w:sz w:val="40"/>
          <w:szCs w:val="40"/>
          <w:lang w:bidi="ar-IQ"/>
        </w:rPr>
      </w:pPr>
      <w:r>
        <w:rPr>
          <w:rFonts w:hint="cs"/>
          <w:sz w:val="40"/>
          <w:szCs w:val="40"/>
          <w:rtl/>
          <w:lang w:bidi="ar-IQ"/>
        </w:rPr>
        <w:t>سوق (عكاظ) الشعري.</w:t>
      </w:r>
    </w:p>
    <w:p w:rsidR="00823216" w:rsidRDefault="00823216" w:rsidP="00823216">
      <w:pPr>
        <w:pStyle w:val="a3"/>
        <w:numPr>
          <w:ilvl w:val="0"/>
          <w:numId w:val="2"/>
        </w:numPr>
        <w:spacing w:line="276" w:lineRule="auto"/>
        <w:jc w:val="both"/>
        <w:rPr>
          <w:sz w:val="40"/>
          <w:szCs w:val="40"/>
          <w:lang w:bidi="ar-IQ"/>
        </w:rPr>
      </w:pPr>
      <w:proofErr w:type="spellStart"/>
      <w:r>
        <w:rPr>
          <w:rFonts w:hint="cs"/>
          <w:sz w:val="40"/>
          <w:szCs w:val="40"/>
          <w:rtl/>
          <w:lang w:bidi="ar-IQ"/>
        </w:rPr>
        <w:t>السماجات</w:t>
      </w:r>
      <w:proofErr w:type="spellEnd"/>
      <w:r>
        <w:rPr>
          <w:rFonts w:hint="cs"/>
          <w:sz w:val="40"/>
          <w:szCs w:val="40"/>
          <w:rtl/>
          <w:lang w:bidi="ar-IQ"/>
        </w:rPr>
        <w:t>:</w:t>
      </w:r>
      <w:r w:rsidR="004C7C5A">
        <w:rPr>
          <w:rFonts w:hint="cs"/>
          <w:sz w:val="40"/>
          <w:szCs w:val="40"/>
          <w:rtl/>
          <w:lang w:bidi="ar-IQ"/>
        </w:rPr>
        <w:t xml:space="preserve"> </w:t>
      </w:r>
      <w:r>
        <w:rPr>
          <w:rFonts w:hint="cs"/>
          <w:sz w:val="40"/>
          <w:szCs w:val="40"/>
          <w:rtl/>
          <w:lang w:bidi="ar-IQ"/>
        </w:rPr>
        <w:t xml:space="preserve">مشاهد قصيرة مسلية تقدم في قصور الملوك والامراء. </w:t>
      </w:r>
    </w:p>
    <w:p w:rsidR="00823216" w:rsidRDefault="00823216" w:rsidP="00823216">
      <w:pPr>
        <w:pStyle w:val="a3"/>
        <w:numPr>
          <w:ilvl w:val="0"/>
          <w:numId w:val="2"/>
        </w:numPr>
        <w:spacing w:line="276" w:lineRule="auto"/>
        <w:jc w:val="both"/>
        <w:rPr>
          <w:sz w:val="40"/>
          <w:szCs w:val="40"/>
          <w:lang w:bidi="ar-IQ"/>
        </w:rPr>
      </w:pPr>
      <w:r>
        <w:rPr>
          <w:rFonts w:hint="cs"/>
          <w:sz w:val="40"/>
          <w:szCs w:val="40"/>
          <w:rtl/>
          <w:lang w:bidi="ar-IQ"/>
        </w:rPr>
        <w:t>خيال الظل: لابن دانيال الموصلي</w:t>
      </w:r>
      <w:r w:rsidR="004C7C5A">
        <w:rPr>
          <w:rFonts w:hint="cs"/>
          <w:sz w:val="40"/>
          <w:szCs w:val="40"/>
          <w:rtl/>
          <w:lang w:bidi="ar-IQ"/>
        </w:rPr>
        <w:t>.</w:t>
      </w:r>
    </w:p>
    <w:p w:rsidR="004C7C5A" w:rsidRDefault="004C7C5A" w:rsidP="00823216">
      <w:pPr>
        <w:pStyle w:val="a3"/>
        <w:numPr>
          <w:ilvl w:val="0"/>
          <w:numId w:val="2"/>
        </w:numPr>
        <w:spacing w:line="276" w:lineRule="auto"/>
        <w:jc w:val="both"/>
        <w:rPr>
          <w:sz w:val="40"/>
          <w:szCs w:val="40"/>
          <w:lang w:bidi="ar-IQ"/>
        </w:rPr>
      </w:pPr>
      <w:r>
        <w:rPr>
          <w:rFonts w:hint="cs"/>
          <w:sz w:val="40"/>
          <w:szCs w:val="40"/>
          <w:rtl/>
          <w:lang w:bidi="ar-IQ"/>
        </w:rPr>
        <w:t>المراثي والتشابيه (الحسينية) التي تجسد واقعة الطف واستشهاد الامام الحسين (عليه السلام) وال بيته الاطهار.</w:t>
      </w:r>
    </w:p>
    <w:p w:rsidR="004C7C5A" w:rsidRDefault="004C7C5A" w:rsidP="004A6E56">
      <w:pPr>
        <w:spacing w:line="276" w:lineRule="auto"/>
        <w:jc w:val="both"/>
        <w:rPr>
          <w:sz w:val="40"/>
          <w:szCs w:val="40"/>
          <w:rtl/>
          <w:lang w:bidi="ar-IQ"/>
        </w:rPr>
      </w:pPr>
      <w:r>
        <w:rPr>
          <w:rFonts w:hint="cs"/>
          <w:sz w:val="40"/>
          <w:szCs w:val="40"/>
          <w:rtl/>
          <w:lang w:bidi="ar-IQ"/>
        </w:rPr>
        <w:t xml:space="preserve">     </w:t>
      </w:r>
      <w:r w:rsidR="004A6E56">
        <w:rPr>
          <w:rFonts w:hint="cs"/>
          <w:sz w:val="40"/>
          <w:szCs w:val="40"/>
          <w:rtl/>
          <w:lang w:bidi="ar-IQ"/>
        </w:rPr>
        <w:t>لكن هناك</w:t>
      </w:r>
      <w:r>
        <w:rPr>
          <w:rFonts w:hint="cs"/>
          <w:sz w:val="40"/>
          <w:szCs w:val="40"/>
          <w:rtl/>
          <w:lang w:bidi="ar-IQ"/>
        </w:rPr>
        <w:t xml:space="preserve"> </w:t>
      </w:r>
      <w:r w:rsidR="004A6E56">
        <w:rPr>
          <w:rFonts w:hint="cs"/>
          <w:sz w:val="40"/>
          <w:szCs w:val="40"/>
          <w:rtl/>
          <w:lang w:bidi="ar-IQ"/>
        </w:rPr>
        <w:t xml:space="preserve">رأي ثاني </w:t>
      </w:r>
      <w:r>
        <w:rPr>
          <w:rFonts w:hint="cs"/>
          <w:sz w:val="40"/>
          <w:szCs w:val="40"/>
          <w:rtl/>
          <w:lang w:bidi="ar-IQ"/>
        </w:rPr>
        <w:t xml:space="preserve">معارض </w:t>
      </w:r>
      <w:r w:rsidR="004A6E56">
        <w:rPr>
          <w:rFonts w:hint="cs"/>
          <w:sz w:val="40"/>
          <w:szCs w:val="40"/>
          <w:rtl/>
          <w:lang w:bidi="ar-IQ"/>
        </w:rPr>
        <w:t xml:space="preserve">للرأي الأول </w:t>
      </w:r>
      <w:r>
        <w:rPr>
          <w:rFonts w:hint="cs"/>
          <w:sz w:val="40"/>
          <w:szCs w:val="40"/>
          <w:rtl/>
          <w:lang w:bidi="ar-IQ"/>
        </w:rPr>
        <w:t>يرى بان تلك الجذور والبدايات لم تتبلور بات</w:t>
      </w:r>
      <w:r w:rsidR="00D6070C">
        <w:rPr>
          <w:rFonts w:hint="cs"/>
          <w:sz w:val="40"/>
          <w:szCs w:val="40"/>
          <w:rtl/>
          <w:lang w:bidi="ar-IQ"/>
        </w:rPr>
        <w:t xml:space="preserve">جاه حركة مسرحية مستقرة ولا تندرج سوى ضمن الملامح الدرامية في مناسبات دينية طقوسية او اجتماعية لا يمكن توصيفها بـ(المسرح) وهذا الرأي </w:t>
      </w:r>
      <w:r w:rsidR="0087018A">
        <w:rPr>
          <w:rFonts w:hint="cs"/>
          <w:sz w:val="40"/>
          <w:szCs w:val="40"/>
          <w:rtl/>
          <w:lang w:bidi="ar-IQ"/>
        </w:rPr>
        <w:t xml:space="preserve">يبدو </w:t>
      </w:r>
      <w:r w:rsidR="00D6070C">
        <w:rPr>
          <w:rFonts w:hint="cs"/>
          <w:sz w:val="40"/>
          <w:szCs w:val="40"/>
          <w:rtl/>
          <w:lang w:bidi="ar-IQ"/>
        </w:rPr>
        <w:t>أكثر مقبوليةً وقد تبناه مجموعة من الباحثين ومنهم الأستاذ (محمد يوسف نجم) في كتابه المهم جداً (المسرح العربي 1847-1947) اذ يرجع مؤلفه بدايات المسرح العربي الى رائد المسرح العربي الأول (مارون النقاش) الذي قدم أول مسرحية في لبنان عام 1847. وعدت تلك المسرحية الانطلاقة الحقيقية للمسرح العربي الحديث كونها قدمت في مسرح يحاكي معمارياً وشكلاً فنياً مسرح العلبة.</w:t>
      </w:r>
    </w:p>
    <w:p w:rsidR="00D6070C" w:rsidRDefault="00D6070C" w:rsidP="00D6070C">
      <w:pPr>
        <w:spacing w:line="276" w:lineRule="auto"/>
        <w:jc w:val="both"/>
        <w:rPr>
          <w:sz w:val="40"/>
          <w:szCs w:val="40"/>
          <w:rtl/>
          <w:lang w:bidi="ar-IQ"/>
        </w:rPr>
      </w:pPr>
      <w:r>
        <w:rPr>
          <w:rFonts w:hint="cs"/>
          <w:sz w:val="40"/>
          <w:szCs w:val="40"/>
          <w:rtl/>
          <w:lang w:bidi="ar-IQ"/>
        </w:rPr>
        <w:t xml:space="preserve"> </w:t>
      </w:r>
      <w:r>
        <w:rPr>
          <w:rFonts w:hint="cs"/>
          <w:sz w:val="40"/>
          <w:szCs w:val="40"/>
          <w:rtl/>
          <w:lang w:bidi="ar-IQ"/>
        </w:rPr>
        <w:tab/>
        <w:t xml:space="preserve">وأخيرا عزيزي الطالب هل انت مع الرأي الأول ام الثاني؟ </w:t>
      </w:r>
    </w:p>
    <w:p w:rsidR="00D6070C" w:rsidRDefault="00D6070C" w:rsidP="00D6070C">
      <w:pPr>
        <w:spacing w:line="276" w:lineRule="auto"/>
        <w:jc w:val="both"/>
        <w:rPr>
          <w:sz w:val="40"/>
          <w:szCs w:val="40"/>
          <w:rtl/>
          <w:lang w:bidi="ar-IQ"/>
        </w:rPr>
      </w:pPr>
      <w:r>
        <w:rPr>
          <w:rFonts w:hint="cs"/>
          <w:sz w:val="40"/>
          <w:szCs w:val="40"/>
          <w:rtl/>
          <w:lang w:bidi="ar-IQ"/>
        </w:rPr>
        <w:t>وما هي وجهة نظرك الخاصة؟</w:t>
      </w:r>
    </w:p>
    <w:p w:rsidR="0087018A" w:rsidRDefault="0087018A" w:rsidP="00D6070C">
      <w:pPr>
        <w:spacing w:line="276" w:lineRule="auto"/>
        <w:jc w:val="both"/>
        <w:rPr>
          <w:sz w:val="40"/>
          <w:szCs w:val="40"/>
          <w:rtl/>
          <w:lang w:bidi="ar-IQ"/>
        </w:rPr>
      </w:pPr>
    </w:p>
    <w:p w:rsidR="0087018A" w:rsidRDefault="0087018A" w:rsidP="0087018A">
      <w:pPr>
        <w:jc w:val="center"/>
        <w:rPr>
          <w:b/>
          <w:bCs/>
          <w:sz w:val="40"/>
          <w:szCs w:val="40"/>
          <w:rtl/>
          <w:lang w:bidi="ar-IQ"/>
        </w:rPr>
      </w:pPr>
      <w:r w:rsidRPr="007E0F94">
        <w:rPr>
          <w:rFonts w:hint="cs"/>
          <w:b/>
          <w:bCs/>
          <w:sz w:val="40"/>
          <w:szCs w:val="40"/>
          <w:rtl/>
          <w:lang w:bidi="ar-IQ"/>
        </w:rPr>
        <w:t>ملحمة كالكامش</w:t>
      </w:r>
    </w:p>
    <w:p w:rsidR="0087018A" w:rsidRDefault="0087018A" w:rsidP="0087018A">
      <w:pPr>
        <w:jc w:val="both"/>
        <w:rPr>
          <w:sz w:val="40"/>
          <w:szCs w:val="40"/>
          <w:rtl/>
          <w:lang w:bidi="ar-IQ"/>
        </w:rPr>
      </w:pPr>
      <w:r w:rsidRPr="00910DED">
        <w:rPr>
          <w:rFonts w:hint="cs"/>
          <w:sz w:val="40"/>
          <w:szCs w:val="40"/>
          <w:rtl/>
          <w:lang w:bidi="ar-IQ"/>
        </w:rPr>
        <w:t>أجمل الملاحم العراقية القديمة بأحداثها المشوقة وخط الصراع المتصاعد فيها ورحلة البحث عن الخلود، وهي قصيدة شعرية طويلة مدونة على رقم طينية كانت ضمن النفائس المكتشفة في المكتبة الاشورية على تل (</w:t>
      </w:r>
      <w:proofErr w:type="spellStart"/>
      <w:r w:rsidRPr="00910DED">
        <w:rPr>
          <w:rFonts w:hint="cs"/>
          <w:sz w:val="40"/>
          <w:szCs w:val="40"/>
          <w:rtl/>
          <w:lang w:bidi="ar-IQ"/>
        </w:rPr>
        <w:t>قوينجق</w:t>
      </w:r>
      <w:proofErr w:type="spellEnd"/>
      <w:r w:rsidRPr="00910DED">
        <w:rPr>
          <w:rFonts w:hint="cs"/>
          <w:sz w:val="40"/>
          <w:szCs w:val="40"/>
          <w:rtl/>
          <w:lang w:bidi="ar-IQ"/>
        </w:rPr>
        <w:t>) نهاية القرن التاسع عشر من قبل عالم الاثار الإنكليزي (جورج سميث)</w:t>
      </w:r>
      <w:r>
        <w:rPr>
          <w:rFonts w:hint="cs"/>
          <w:sz w:val="40"/>
          <w:szCs w:val="40"/>
          <w:rtl/>
          <w:lang w:bidi="ar-IQ"/>
        </w:rPr>
        <w:t xml:space="preserve"> والملحمة تحتوي على 3 أجزاء رئيسية هي: </w:t>
      </w:r>
    </w:p>
    <w:p w:rsidR="0087018A" w:rsidRPr="008053AD" w:rsidRDefault="0087018A" w:rsidP="0087018A">
      <w:pPr>
        <w:pStyle w:val="a3"/>
        <w:numPr>
          <w:ilvl w:val="0"/>
          <w:numId w:val="3"/>
        </w:numPr>
        <w:jc w:val="both"/>
        <w:rPr>
          <w:sz w:val="40"/>
          <w:szCs w:val="40"/>
          <w:lang w:bidi="ar-IQ"/>
        </w:rPr>
      </w:pPr>
      <w:r w:rsidRPr="008053AD">
        <w:rPr>
          <w:rFonts w:hint="cs"/>
          <w:sz w:val="40"/>
          <w:szCs w:val="40"/>
          <w:rtl/>
          <w:lang w:bidi="ar-IQ"/>
        </w:rPr>
        <w:t xml:space="preserve">الجزء الأول يدور حول الاعمال البطولية </w:t>
      </w:r>
      <w:proofErr w:type="spellStart"/>
      <w:r w:rsidRPr="008053AD">
        <w:rPr>
          <w:rFonts w:hint="cs"/>
          <w:sz w:val="40"/>
          <w:szCs w:val="40"/>
          <w:rtl/>
          <w:lang w:bidi="ar-IQ"/>
        </w:rPr>
        <w:t>لكلكامش</w:t>
      </w:r>
      <w:proofErr w:type="spellEnd"/>
      <w:r w:rsidRPr="008053AD">
        <w:rPr>
          <w:rFonts w:hint="cs"/>
          <w:sz w:val="40"/>
          <w:szCs w:val="40"/>
          <w:rtl/>
          <w:lang w:bidi="ar-IQ"/>
        </w:rPr>
        <w:t xml:space="preserve"> </w:t>
      </w:r>
      <w:proofErr w:type="spellStart"/>
      <w:r w:rsidRPr="008053AD">
        <w:rPr>
          <w:rFonts w:hint="cs"/>
          <w:sz w:val="40"/>
          <w:szCs w:val="40"/>
          <w:rtl/>
          <w:lang w:bidi="ar-IQ"/>
        </w:rPr>
        <w:t>وانكيدو</w:t>
      </w:r>
      <w:proofErr w:type="spellEnd"/>
      <w:r w:rsidRPr="008053AD">
        <w:rPr>
          <w:rFonts w:hint="cs"/>
          <w:sz w:val="40"/>
          <w:szCs w:val="40"/>
          <w:rtl/>
          <w:lang w:bidi="ar-IQ"/>
        </w:rPr>
        <w:t>.</w:t>
      </w:r>
    </w:p>
    <w:p w:rsidR="0087018A" w:rsidRDefault="0087018A" w:rsidP="0087018A">
      <w:pPr>
        <w:pStyle w:val="a3"/>
        <w:numPr>
          <w:ilvl w:val="0"/>
          <w:numId w:val="3"/>
        </w:numPr>
        <w:jc w:val="both"/>
        <w:rPr>
          <w:sz w:val="40"/>
          <w:szCs w:val="40"/>
          <w:lang w:bidi="ar-IQ"/>
        </w:rPr>
      </w:pPr>
      <w:r w:rsidRPr="008053AD">
        <w:rPr>
          <w:rFonts w:hint="cs"/>
          <w:sz w:val="40"/>
          <w:szCs w:val="40"/>
          <w:rtl/>
          <w:lang w:bidi="ar-IQ"/>
        </w:rPr>
        <w:t xml:space="preserve">الجزء </w:t>
      </w:r>
      <w:r>
        <w:rPr>
          <w:rFonts w:hint="cs"/>
          <w:sz w:val="40"/>
          <w:szCs w:val="40"/>
          <w:rtl/>
          <w:lang w:bidi="ar-IQ"/>
        </w:rPr>
        <w:t>الثاني حول قصة الطوفان العظيم.</w:t>
      </w:r>
    </w:p>
    <w:p w:rsidR="0087018A" w:rsidRDefault="0087018A" w:rsidP="0087018A">
      <w:pPr>
        <w:pStyle w:val="a3"/>
        <w:numPr>
          <w:ilvl w:val="0"/>
          <w:numId w:val="3"/>
        </w:numPr>
        <w:jc w:val="both"/>
        <w:rPr>
          <w:sz w:val="40"/>
          <w:szCs w:val="40"/>
          <w:lang w:bidi="ar-IQ"/>
        </w:rPr>
      </w:pPr>
      <w:r>
        <w:rPr>
          <w:rFonts w:hint="cs"/>
          <w:sz w:val="40"/>
          <w:szCs w:val="40"/>
          <w:rtl/>
          <w:lang w:bidi="ar-IQ"/>
        </w:rPr>
        <w:t>الجزء الثالث يتعلق بمسألة الموت والعالم السفلي.</w:t>
      </w:r>
    </w:p>
    <w:p w:rsidR="0087018A" w:rsidRDefault="0087018A" w:rsidP="0087018A">
      <w:pPr>
        <w:jc w:val="center"/>
        <w:rPr>
          <w:b/>
          <w:bCs/>
          <w:sz w:val="40"/>
          <w:szCs w:val="40"/>
          <w:rtl/>
          <w:lang w:bidi="ar-IQ"/>
        </w:rPr>
      </w:pPr>
      <w:r w:rsidRPr="008053AD">
        <w:rPr>
          <w:rFonts w:hint="cs"/>
          <w:b/>
          <w:bCs/>
          <w:sz w:val="40"/>
          <w:szCs w:val="40"/>
          <w:rtl/>
          <w:lang w:bidi="ar-IQ"/>
        </w:rPr>
        <w:t>ملخص قصة ملحمة كالكامش</w:t>
      </w:r>
    </w:p>
    <w:p w:rsidR="0087018A" w:rsidRDefault="0087018A" w:rsidP="0087018A">
      <w:pPr>
        <w:jc w:val="both"/>
        <w:rPr>
          <w:sz w:val="40"/>
          <w:szCs w:val="40"/>
          <w:rtl/>
          <w:lang w:bidi="ar-IQ"/>
        </w:rPr>
      </w:pPr>
      <w:r w:rsidRPr="00C12BB9">
        <w:rPr>
          <w:rFonts w:hint="cs"/>
          <w:sz w:val="40"/>
          <w:szCs w:val="40"/>
          <w:rtl/>
          <w:lang w:bidi="ar-IQ"/>
        </w:rPr>
        <w:t>كالكامش بطل وملك ميثولوجي في بلاد وادي الرافدين قوي ومتغطرس يضطهد افراد شعبه في الوركاء والدته من الالهة وابيه من البشر وعندما دعا عليه افراد شعبه خلقت الالهة غريمه (</w:t>
      </w:r>
      <w:proofErr w:type="spellStart"/>
      <w:r w:rsidRPr="00C12BB9">
        <w:rPr>
          <w:rFonts w:hint="cs"/>
          <w:sz w:val="40"/>
          <w:szCs w:val="40"/>
          <w:rtl/>
          <w:lang w:bidi="ar-IQ"/>
        </w:rPr>
        <w:t>انكيدو</w:t>
      </w:r>
      <w:proofErr w:type="spellEnd"/>
      <w:r w:rsidRPr="00C12BB9">
        <w:rPr>
          <w:rFonts w:hint="cs"/>
          <w:sz w:val="40"/>
          <w:szCs w:val="40"/>
          <w:rtl/>
          <w:lang w:bidi="ar-IQ"/>
        </w:rPr>
        <w:t>) ليحد من جبروته وطغيانه</w:t>
      </w:r>
      <w:r>
        <w:rPr>
          <w:rFonts w:hint="cs"/>
          <w:sz w:val="40"/>
          <w:szCs w:val="40"/>
          <w:rtl/>
          <w:lang w:bidi="ar-IQ"/>
        </w:rPr>
        <w:t>، الا ان (</w:t>
      </w:r>
      <w:proofErr w:type="spellStart"/>
      <w:r>
        <w:rPr>
          <w:rFonts w:hint="cs"/>
          <w:sz w:val="40"/>
          <w:szCs w:val="40"/>
          <w:rtl/>
          <w:lang w:bidi="ar-IQ"/>
        </w:rPr>
        <w:t>كلكامش</w:t>
      </w:r>
      <w:proofErr w:type="spellEnd"/>
      <w:r>
        <w:rPr>
          <w:rFonts w:hint="cs"/>
          <w:sz w:val="40"/>
          <w:szCs w:val="40"/>
          <w:rtl/>
          <w:lang w:bidi="ar-IQ"/>
        </w:rPr>
        <w:t xml:space="preserve">) يعد خطة </w:t>
      </w:r>
      <w:proofErr w:type="spellStart"/>
      <w:r>
        <w:rPr>
          <w:rFonts w:hint="cs"/>
          <w:sz w:val="40"/>
          <w:szCs w:val="40"/>
          <w:rtl/>
          <w:lang w:bidi="ar-IQ"/>
        </w:rPr>
        <w:t>لانكيدو</w:t>
      </w:r>
      <w:proofErr w:type="spellEnd"/>
      <w:r>
        <w:rPr>
          <w:rFonts w:hint="cs"/>
          <w:sz w:val="40"/>
          <w:szCs w:val="40"/>
          <w:rtl/>
          <w:lang w:bidi="ar-IQ"/>
        </w:rPr>
        <w:t xml:space="preserve"> الذي ذاع صيته كرجل قوي لا يستطيع أحد ان يهزمه ليرسل اليه الفتاة اللعوب (</w:t>
      </w:r>
      <w:proofErr w:type="spellStart"/>
      <w:r>
        <w:rPr>
          <w:rFonts w:hint="cs"/>
          <w:sz w:val="40"/>
          <w:szCs w:val="40"/>
          <w:rtl/>
          <w:lang w:bidi="ar-IQ"/>
        </w:rPr>
        <w:t>شمخات</w:t>
      </w:r>
      <w:proofErr w:type="spellEnd"/>
      <w:r>
        <w:rPr>
          <w:rFonts w:hint="cs"/>
          <w:sz w:val="40"/>
          <w:szCs w:val="40"/>
          <w:rtl/>
          <w:lang w:bidi="ar-IQ"/>
        </w:rPr>
        <w:t>) خادمة (عشتار) لتغريه وتوقعه في غرامها وتروضه وتبعده عن الحيوانات المفترسة التي كانت يعيش معها ليطلب بعدها (</w:t>
      </w:r>
      <w:proofErr w:type="spellStart"/>
      <w:r>
        <w:rPr>
          <w:rFonts w:hint="cs"/>
          <w:sz w:val="40"/>
          <w:szCs w:val="40"/>
          <w:rtl/>
          <w:lang w:bidi="ar-IQ"/>
        </w:rPr>
        <w:t>انكيدو</w:t>
      </w:r>
      <w:proofErr w:type="spellEnd"/>
      <w:r>
        <w:rPr>
          <w:rFonts w:hint="cs"/>
          <w:sz w:val="40"/>
          <w:szCs w:val="40"/>
          <w:rtl/>
          <w:lang w:bidi="ar-IQ"/>
        </w:rPr>
        <w:t>) تحدي (كالكامش) يلتقي الرجلان في الوركاء وبعد نزال عنيف بينهما ينتصر (كالكامش) على (</w:t>
      </w:r>
      <w:proofErr w:type="spellStart"/>
      <w:r>
        <w:rPr>
          <w:rFonts w:hint="cs"/>
          <w:sz w:val="40"/>
          <w:szCs w:val="40"/>
          <w:rtl/>
          <w:lang w:bidi="ar-IQ"/>
        </w:rPr>
        <w:t>انكيدو</w:t>
      </w:r>
      <w:proofErr w:type="spellEnd"/>
      <w:r>
        <w:rPr>
          <w:rFonts w:hint="cs"/>
          <w:sz w:val="40"/>
          <w:szCs w:val="40"/>
          <w:rtl/>
          <w:lang w:bidi="ar-IQ"/>
        </w:rPr>
        <w:t>) الا انهما يصبحان صديقين حميمين ويقرران الذهاب الى غابة الأرز السحرية وقتل (</w:t>
      </w:r>
      <w:proofErr w:type="spellStart"/>
      <w:r>
        <w:rPr>
          <w:rFonts w:hint="cs"/>
          <w:sz w:val="40"/>
          <w:szCs w:val="40"/>
          <w:rtl/>
          <w:lang w:bidi="ar-IQ"/>
        </w:rPr>
        <w:t>خمبابا</w:t>
      </w:r>
      <w:proofErr w:type="spellEnd"/>
      <w:r>
        <w:rPr>
          <w:rFonts w:hint="cs"/>
          <w:sz w:val="40"/>
          <w:szCs w:val="40"/>
          <w:rtl/>
          <w:lang w:bidi="ar-IQ"/>
        </w:rPr>
        <w:t>).</w:t>
      </w:r>
    </w:p>
    <w:p w:rsidR="0087018A" w:rsidRDefault="0087018A" w:rsidP="0087018A">
      <w:pPr>
        <w:jc w:val="both"/>
        <w:rPr>
          <w:sz w:val="40"/>
          <w:szCs w:val="40"/>
          <w:rtl/>
          <w:lang w:bidi="ar-IQ"/>
        </w:rPr>
      </w:pPr>
      <w:r>
        <w:rPr>
          <w:rFonts w:hint="cs"/>
          <w:sz w:val="40"/>
          <w:szCs w:val="40"/>
          <w:rtl/>
          <w:lang w:bidi="ar-IQ"/>
        </w:rPr>
        <w:t xml:space="preserve"> </w:t>
      </w:r>
      <w:r>
        <w:rPr>
          <w:rFonts w:hint="cs"/>
          <w:sz w:val="40"/>
          <w:szCs w:val="40"/>
          <w:rtl/>
          <w:lang w:bidi="ar-IQ"/>
        </w:rPr>
        <w:tab/>
        <w:t>وفعلاً يصلان الى غابة الأرز ويقدمان على قتل (</w:t>
      </w:r>
      <w:proofErr w:type="spellStart"/>
      <w:r>
        <w:rPr>
          <w:rFonts w:hint="cs"/>
          <w:sz w:val="40"/>
          <w:szCs w:val="40"/>
          <w:rtl/>
          <w:lang w:bidi="ar-IQ"/>
        </w:rPr>
        <w:t>خمبابا</w:t>
      </w:r>
      <w:proofErr w:type="spellEnd"/>
      <w:r>
        <w:rPr>
          <w:rFonts w:hint="cs"/>
          <w:sz w:val="40"/>
          <w:szCs w:val="40"/>
          <w:rtl/>
          <w:lang w:bidi="ar-IQ"/>
        </w:rPr>
        <w:t xml:space="preserve">) لتقوم الالهة (عشتار) بعدها بالذهاب الى غابة الأرز وتحاول اغراء (كالكامش) بالزواج منها، الا ان ملك الوركاء يردها بجفاء وقسوة فتغضب وتقدم على ارسال (الثور السماوي) لمعاقبة (كالكامش) الا ان </w:t>
      </w:r>
      <w:proofErr w:type="spellStart"/>
      <w:r>
        <w:rPr>
          <w:rFonts w:hint="cs"/>
          <w:sz w:val="40"/>
          <w:szCs w:val="40"/>
          <w:rtl/>
          <w:lang w:bidi="ar-IQ"/>
        </w:rPr>
        <w:t>انكيدو</w:t>
      </w:r>
      <w:proofErr w:type="spellEnd"/>
      <w:r>
        <w:rPr>
          <w:rFonts w:hint="cs"/>
          <w:sz w:val="40"/>
          <w:szCs w:val="40"/>
          <w:rtl/>
          <w:lang w:bidi="ar-IQ"/>
        </w:rPr>
        <w:t xml:space="preserve"> الصديق الوفي يساعد صاحبه ويقومان معاً على قتل ذلك الثور القوي، تزداد (عشتار) غضبا وتحرض مجمع الالهة على اتخاذ قرار بالحكم على (</w:t>
      </w:r>
      <w:proofErr w:type="spellStart"/>
      <w:r>
        <w:rPr>
          <w:rFonts w:hint="cs"/>
          <w:sz w:val="40"/>
          <w:szCs w:val="40"/>
          <w:rtl/>
          <w:lang w:bidi="ar-IQ"/>
        </w:rPr>
        <w:t>انكيدو</w:t>
      </w:r>
      <w:proofErr w:type="spellEnd"/>
      <w:r>
        <w:rPr>
          <w:rFonts w:hint="cs"/>
          <w:sz w:val="40"/>
          <w:szCs w:val="40"/>
          <w:rtl/>
          <w:lang w:bidi="ar-IQ"/>
        </w:rPr>
        <w:t>) بالموت وهو البشر الفاني. يتألم (كالكامش) على موت صديقه المقرب وينفي نفسه الى البراري ويخشى من (الموت).</w:t>
      </w:r>
    </w:p>
    <w:p w:rsidR="0087018A" w:rsidRDefault="0087018A" w:rsidP="0087018A">
      <w:pPr>
        <w:jc w:val="both"/>
        <w:rPr>
          <w:sz w:val="40"/>
          <w:szCs w:val="40"/>
          <w:rtl/>
          <w:lang w:bidi="ar-IQ"/>
        </w:rPr>
      </w:pPr>
      <w:r>
        <w:rPr>
          <w:rFonts w:hint="cs"/>
          <w:sz w:val="40"/>
          <w:szCs w:val="40"/>
          <w:rtl/>
          <w:lang w:bidi="ar-IQ"/>
        </w:rPr>
        <w:t xml:space="preserve">      ويقرر بعد تفكير طويل ان يبحث عن الخلود وان يخلد نفسه مثلما هي الالهة وان كان جزء منه بشري !! لتتوالى الاحداث والصعاب بعدها في رحلة البحث عن عشبة الخلود ولقاء الحكيم (</w:t>
      </w:r>
      <w:proofErr w:type="spellStart"/>
      <w:r>
        <w:rPr>
          <w:rFonts w:hint="cs"/>
          <w:sz w:val="40"/>
          <w:szCs w:val="40"/>
          <w:rtl/>
          <w:lang w:bidi="ar-IQ"/>
        </w:rPr>
        <w:t>اوتنابشتم</w:t>
      </w:r>
      <w:proofErr w:type="spellEnd"/>
      <w:r>
        <w:rPr>
          <w:rFonts w:hint="cs"/>
          <w:sz w:val="40"/>
          <w:szCs w:val="40"/>
          <w:rtl/>
          <w:lang w:bidi="ar-IQ"/>
        </w:rPr>
        <w:t>) وفي رحلة ذهابه يلتقي (</w:t>
      </w:r>
      <w:proofErr w:type="spellStart"/>
      <w:r>
        <w:rPr>
          <w:rFonts w:hint="cs"/>
          <w:sz w:val="40"/>
          <w:szCs w:val="40"/>
          <w:rtl/>
          <w:lang w:bidi="ar-IQ"/>
        </w:rPr>
        <w:t>بسيدوري</w:t>
      </w:r>
      <w:proofErr w:type="spellEnd"/>
      <w:r>
        <w:rPr>
          <w:rFonts w:hint="cs"/>
          <w:sz w:val="40"/>
          <w:szCs w:val="40"/>
          <w:rtl/>
          <w:lang w:bidi="ar-IQ"/>
        </w:rPr>
        <w:t>) وهي صاحبة حانة لكنها تمتلك حكمة الوهية والتي تنصحه بان الخلود للإلهة فقط وان رحلته هذه عبثية. الا ان كالكامش يواصل مسيرته وفعلاَ يلتقي بالحكيم (</w:t>
      </w:r>
      <w:proofErr w:type="spellStart"/>
      <w:r>
        <w:rPr>
          <w:rFonts w:hint="cs"/>
          <w:sz w:val="40"/>
          <w:szCs w:val="40"/>
          <w:rtl/>
          <w:lang w:bidi="ar-IQ"/>
        </w:rPr>
        <w:t>اوتنابشتم</w:t>
      </w:r>
      <w:proofErr w:type="spellEnd"/>
      <w:r>
        <w:rPr>
          <w:rFonts w:hint="cs"/>
          <w:sz w:val="40"/>
          <w:szCs w:val="40"/>
          <w:rtl/>
          <w:lang w:bidi="ar-IQ"/>
        </w:rPr>
        <w:t>) الذي يرفض بدايةً ان يدل (كالكامش) مكان عشبة الخلود الا انه يغير رأيه بعد إصرار كالكامش ورفضه العودة للوركاء دون الحصول على سر الخلود، فيعبر البطل الميثولوجي بحر الأموات للوصول الى (دلمون) البحرين حالياً فهناك تحت البحر العشب السحري لكن بشرط واحد يجب ان ينفذه (كالكامش) ان نجح في العثور على تلك النبتة التي ستصله بالأبدية وهو أن يبقى يقظاً دون نوم لمدة ستة أيام وسبع ليال، وأخيرا يتحقق حلم كالكامش الا ان (الافعى) تنهي ذلك الحلم بعد ان سرقت منه عشبة الخلود وهو يغتسل على حافة النهر، ليصل (كالكامش) الى قناعة مفادها " بان الانسان يخلد بأعماله الجيدة" وان السور الذي بناه في (اوروك) هو الذي سيذكر بعد موته وفعلا يموت ويحزن شعب (اوروك) على فراقه.</w:t>
      </w:r>
    </w:p>
    <w:p w:rsidR="0087018A" w:rsidRPr="00DD44EC" w:rsidRDefault="0087018A" w:rsidP="0087018A">
      <w:pPr>
        <w:jc w:val="both"/>
        <w:rPr>
          <w:b/>
          <w:bCs/>
          <w:sz w:val="40"/>
          <w:szCs w:val="40"/>
          <w:rtl/>
          <w:lang w:bidi="ar-IQ"/>
        </w:rPr>
      </w:pPr>
      <w:r>
        <w:rPr>
          <w:rFonts w:hint="cs"/>
          <w:b/>
          <w:bCs/>
          <w:sz w:val="40"/>
          <w:szCs w:val="40"/>
          <w:rtl/>
          <w:lang w:bidi="ar-IQ"/>
        </w:rPr>
        <w:t>عزيزي الطالب كيف لك ان تجد أبرز</w:t>
      </w:r>
      <w:r w:rsidRPr="001917CE">
        <w:rPr>
          <w:rFonts w:hint="cs"/>
          <w:b/>
          <w:bCs/>
          <w:sz w:val="40"/>
          <w:szCs w:val="40"/>
          <w:rtl/>
          <w:lang w:bidi="ar-IQ"/>
        </w:rPr>
        <w:t xml:space="preserve"> المظاهر الدرام</w:t>
      </w:r>
      <w:r>
        <w:rPr>
          <w:rFonts w:hint="cs"/>
          <w:b/>
          <w:bCs/>
          <w:sz w:val="40"/>
          <w:szCs w:val="40"/>
          <w:rtl/>
          <w:lang w:bidi="ar-IQ"/>
        </w:rPr>
        <w:t>ية في ملحمة كالكامش</w:t>
      </w:r>
      <w:r w:rsidRPr="001917CE">
        <w:rPr>
          <w:rFonts w:hint="cs"/>
          <w:b/>
          <w:bCs/>
          <w:sz w:val="40"/>
          <w:szCs w:val="40"/>
          <w:rtl/>
          <w:lang w:bidi="ar-IQ"/>
        </w:rPr>
        <w:t>؟</w:t>
      </w:r>
      <w:r>
        <w:rPr>
          <w:rFonts w:hint="cs"/>
          <w:sz w:val="40"/>
          <w:szCs w:val="40"/>
          <w:rtl/>
          <w:lang w:bidi="ar-IQ"/>
        </w:rPr>
        <w:t xml:space="preserve"> </w:t>
      </w:r>
    </w:p>
    <w:p w:rsidR="002A3A3B" w:rsidRPr="0087018A" w:rsidRDefault="0087018A" w:rsidP="00FB633C">
      <w:pPr>
        <w:spacing w:line="276" w:lineRule="auto"/>
        <w:jc w:val="both"/>
        <w:rPr>
          <w:color w:val="FF0000"/>
          <w:sz w:val="40"/>
          <w:szCs w:val="40"/>
          <w:lang w:bidi="ar-IQ"/>
        </w:rPr>
      </w:pPr>
      <w:r w:rsidRPr="0087018A">
        <w:rPr>
          <w:rFonts w:hint="cs"/>
          <w:color w:val="FF0000"/>
          <w:sz w:val="40"/>
          <w:szCs w:val="40"/>
          <w:rtl/>
          <w:lang w:bidi="ar-IQ"/>
        </w:rPr>
        <w:t>الواجب القادم عيد الاكيتو وملحمة اوزيس وازوريس.</w:t>
      </w:r>
    </w:p>
    <w:sectPr w:rsidR="002A3A3B" w:rsidRPr="0087018A" w:rsidSect="00F87C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A0AC2"/>
    <w:multiLevelType w:val="hybridMultilevel"/>
    <w:tmpl w:val="3700455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3E8F3E4E"/>
    <w:multiLevelType w:val="hybridMultilevel"/>
    <w:tmpl w:val="110658F6"/>
    <w:lvl w:ilvl="0" w:tplc="04090001">
      <w:start w:val="1"/>
      <w:numFmt w:val="bullet"/>
      <w:lvlText w:val=""/>
      <w:lvlJc w:val="left"/>
      <w:pPr>
        <w:ind w:left="1302" w:hanging="360"/>
      </w:pPr>
      <w:rPr>
        <w:rFonts w:ascii="Symbol" w:hAnsi="Symbol" w:hint="default"/>
      </w:rPr>
    </w:lvl>
    <w:lvl w:ilvl="1" w:tplc="04090003" w:tentative="1">
      <w:start w:val="1"/>
      <w:numFmt w:val="bullet"/>
      <w:lvlText w:val="o"/>
      <w:lvlJc w:val="left"/>
      <w:pPr>
        <w:ind w:left="2022" w:hanging="360"/>
      </w:pPr>
      <w:rPr>
        <w:rFonts w:ascii="Courier New" w:hAnsi="Courier New" w:cs="Courier New" w:hint="default"/>
      </w:rPr>
    </w:lvl>
    <w:lvl w:ilvl="2" w:tplc="04090005" w:tentative="1">
      <w:start w:val="1"/>
      <w:numFmt w:val="bullet"/>
      <w:lvlText w:val=""/>
      <w:lvlJc w:val="left"/>
      <w:pPr>
        <w:ind w:left="2742" w:hanging="360"/>
      </w:pPr>
      <w:rPr>
        <w:rFonts w:ascii="Wingdings" w:hAnsi="Wingdings" w:hint="default"/>
      </w:rPr>
    </w:lvl>
    <w:lvl w:ilvl="3" w:tplc="04090001" w:tentative="1">
      <w:start w:val="1"/>
      <w:numFmt w:val="bullet"/>
      <w:lvlText w:val=""/>
      <w:lvlJc w:val="left"/>
      <w:pPr>
        <w:ind w:left="3462" w:hanging="360"/>
      </w:pPr>
      <w:rPr>
        <w:rFonts w:ascii="Symbol" w:hAnsi="Symbol" w:hint="default"/>
      </w:rPr>
    </w:lvl>
    <w:lvl w:ilvl="4" w:tplc="04090003" w:tentative="1">
      <w:start w:val="1"/>
      <w:numFmt w:val="bullet"/>
      <w:lvlText w:val="o"/>
      <w:lvlJc w:val="left"/>
      <w:pPr>
        <w:ind w:left="4182" w:hanging="360"/>
      </w:pPr>
      <w:rPr>
        <w:rFonts w:ascii="Courier New" w:hAnsi="Courier New" w:cs="Courier New" w:hint="default"/>
      </w:rPr>
    </w:lvl>
    <w:lvl w:ilvl="5" w:tplc="04090005" w:tentative="1">
      <w:start w:val="1"/>
      <w:numFmt w:val="bullet"/>
      <w:lvlText w:val=""/>
      <w:lvlJc w:val="left"/>
      <w:pPr>
        <w:ind w:left="4902" w:hanging="360"/>
      </w:pPr>
      <w:rPr>
        <w:rFonts w:ascii="Wingdings" w:hAnsi="Wingdings" w:hint="default"/>
      </w:rPr>
    </w:lvl>
    <w:lvl w:ilvl="6" w:tplc="04090001" w:tentative="1">
      <w:start w:val="1"/>
      <w:numFmt w:val="bullet"/>
      <w:lvlText w:val=""/>
      <w:lvlJc w:val="left"/>
      <w:pPr>
        <w:ind w:left="5622" w:hanging="360"/>
      </w:pPr>
      <w:rPr>
        <w:rFonts w:ascii="Symbol" w:hAnsi="Symbol" w:hint="default"/>
      </w:rPr>
    </w:lvl>
    <w:lvl w:ilvl="7" w:tplc="04090003" w:tentative="1">
      <w:start w:val="1"/>
      <w:numFmt w:val="bullet"/>
      <w:lvlText w:val="o"/>
      <w:lvlJc w:val="left"/>
      <w:pPr>
        <w:ind w:left="6342" w:hanging="360"/>
      </w:pPr>
      <w:rPr>
        <w:rFonts w:ascii="Courier New" w:hAnsi="Courier New" w:cs="Courier New" w:hint="default"/>
      </w:rPr>
    </w:lvl>
    <w:lvl w:ilvl="8" w:tplc="04090005" w:tentative="1">
      <w:start w:val="1"/>
      <w:numFmt w:val="bullet"/>
      <w:lvlText w:val=""/>
      <w:lvlJc w:val="left"/>
      <w:pPr>
        <w:ind w:left="7062" w:hanging="360"/>
      </w:pPr>
      <w:rPr>
        <w:rFonts w:ascii="Wingdings" w:hAnsi="Wingdings" w:hint="default"/>
      </w:rPr>
    </w:lvl>
  </w:abstractNum>
  <w:abstractNum w:abstractNumId="2" w15:restartNumberingAfterBreak="0">
    <w:nsid w:val="510909D6"/>
    <w:multiLevelType w:val="hybridMultilevel"/>
    <w:tmpl w:val="DAB622B0"/>
    <w:lvl w:ilvl="0" w:tplc="BB32E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8768904">
    <w:abstractNumId w:val="2"/>
  </w:num>
  <w:num w:numId="2" w16cid:durableId="1830056800">
    <w:abstractNumId w:val="1"/>
  </w:num>
  <w:num w:numId="3" w16cid:durableId="1293288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CB"/>
    <w:rsid w:val="002A3A3B"/>
    <w:rsid w:val="004A6E56"/>
    <w:rsid w:val="004C7C5A"/>
    <w:rsid w:val="004F27CB"/>
    <w:rsid w:val="00586C2C"/>
    <w:rsid w:val="00656D24"/>
    <w:rsid w:val="007071C6"/>
    <w:rsid w:val="00823216"/>
    <w:rsid w:val="0087018A"/>
    <w:rsid w:val="008B1E49"/>
    <w:rsid w:val="00D6070C"/>
    <w:rsid w:val="00EC5F2B"/>
    <w:rsid w:val="00F87C15"/>
    <w:rsid w:val="00FB633C"/>
    <w:rsid w:val="00FC25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98DB5-951A-4575-A1AD-873B1EF1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755</Words>
  <Characters>4308</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مستخدم ضيف</cp:lastModifiedBy>
  <cp:revision>2</cp:revision>
  <dcterms:created xsi:type="dcterms:W3CDTF">2022-10-25T06:11:00Z</dcterms:created>
  <dcterms:modified xsi:type="dcterms:W3CDTF">2022-10-25T06:11:00Z</dcterms:modified>
</cp:coreProperties>
</file>