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4047" w:rsidRPr="00197D3F" w:rsidRDefault="0096080D" w:rsidP="00FB2CBD">
      <w:pPr>
        <w:jc w:val="both"/>
        <w:rPr>
          <w:rFonts w:asciiTheme="majorBidi" w:hAnsiTheme="majorBidi" w:cstheme="majorBidi"/>
          <w:b/>
          <w:bCs/>
          <w:sz w:val="36"/>
          <w:szCs w:val="36"/>
        </w:rPr>
      </w:pPr>
      <w:r w:rsidRPr="00AA2F64">
        <w:rPr>
          <w:rFonts w:asciiTheme="majorBidi" w:hAnsiTheme="majorBidi" w:cstheme="majorBidi"/>
          <w:b/>
          <w:bCs/>
          <w:color w:val="FF0000"/>
          <w:sz w:val="36"/>
          <w:szCs w:val="36"/>
        </w:rPr>
        <w:t>Radial</w:t>
      </w:r>
      <w:r w:rsidRPr="00197D3F">
        <w:rPr>
          <w:rFonts w:asciiTheme="majorBidi" w:hAnsiTheme="majorBidi" w:cstheme="majorBidi"/>
          <w:b/>
          <w:bCs/>
          <w:sz w:val="36"/>
          <w:szCs w:val="36"/>
        </w:rPr>
        <w:t xml:space="preserve"> Flow of </w:t>
      </w:r>
      <w:r w:rsidRPr="00A1557B">
        <w:rPr>
          <w:rFonts w:asciiTheme="majorBidi" w:hAnsiTheme="majorBidi" w:cstheme="majorBidi"/>
          <w:b/>
          <w:bCs/>
          <w:color w:val="0070C0"/>
          <w:sz w:val="36"/>
          <w:szCs w:val="36"/>
        </w:rPr>
        <w:t>Incompressible</w:t>
      </w:r>
      <w:r w:rsidRPr="00197D3F">
        <w:rPr>
          <w:rFonts w:asciiTheme="majorBidi" w:hAnsiTheme="majorBidi" w:cstheme="majorBidi"/>
          <w:b/>
          <w:bCs/>
          <w:sz w:val="36"/>
          <w:szCs w:val="36"/>
        </w:rPr>
        <w:t xml:space="preserve"> Fluid</w:t>
      </w:r>
    </w:p>
    <w:p w:rsidR="009D5853" w:rsidRPr="00197D3F" w:rsidRDefault="009D5853" w:rsidP="00B75151">
      <w:pPr>
        <w:jc w:val="both"/>
        <w:rPr>
          <w:rFonts w:asciiTheme="majorBidi" w:hAnsiTheme="majorBidi" w:cstheme="majorBidi"/>
          <w:sz w:val="32"/>
          <w:szCs w:val="32"/>
        </w:rPr>
      </w:pPr>
      <w:r w:rsidRPr="00197D3F">
        <w:rPr>
          <w:rFonts w:asciiTheme="majorBidi" w:hAnsiTheme="majorBidi" w:cstheme="majorBidi"/>
          <w:sz w:val="32"/>
          <w:szCs w:val="32"/>
        </w:rPr>
        <w:t xml:space="preserve">In a radial flow system, all fluids move toward the producing well from all directions. Before flow can take place, however, a pressure differential must exist. Thus, if a well is to produce oil, which implies a flow of fluids through the formation to the wellbore, the pressure in the formation at the wellbore must be less than the pressure in the formation at some distance from the well. The pressure in the formation at the wellbore of a producing well is </w:t>
      </w:r>
      <w:r w:rsidR="00A56B25" w:rsidRPr="00197D3F">
        <w:rPr>
          <w:rFonts w:asciiTheme="majorBidi" w:hAnsiTheme="majorBidi" w:cstheme="majorBidi"/>
          <w:sz w:val="32"/>
          <w:szCs w:val="32"/>
        </w:rPr>
        <w:t>known</w:t>
      </w:r>
      <w:r w:rsidRPr="00197D3F">
        <w:rPr>
          <w:rFonts w:asciiTheme="majorBidi" w:hAnsiTheme="majorBidi" w:cstheme="majorBidi"/>
          <w:sz w:val="32"/>
          <w:szCs w:val="32"/>
        </w:rPr>
        <w:t xml:space="preserve"> as the bottom-hole flowing pressure (flowing BHP, pwf</w:t>
      </w:r>
      <w:r w:rsidR="00C81512" w:rsidRPr="00197D3F">
        <w:rPr>
          <w:rFonts w:asciiTheme="majorBidi" w:hAnsiTheme="majorBidi" w:cstheme="majorBidi"/>
          <w:sz w:val="32"/>
          <w:szCs w:val="32"/>
        </w:rPr>
        <w:t xml:space="preserve"> </w:t>
      </w:r>
      <w:r w:rsidRPr="00197D3F">
        <w:rPr>
          <w:rFonts w:asciiTheme="majorBidi" w:hAnsiTheme="majorBidi" w:cstheme="majorBidi"/>
          <w:sz w:val="32"/>
          <w:szCs w:val="32"/>
        </w:rPr>
        <w:t xml:space="preserve">). Consider </w:t>
      </w:r>
      <w:r w:rsidR="00B75151" w:rsidRPr="00197D3F">
        <w:rPr>
          <w:rFonts w:asciiTheme="majorBidi" w:hAnsiTheme="majorBidi" w:cstheme="majorBidi"/>
          <w:sz w:val="32"/>
          <w:szCs w:val="32"/>
        </w:rPr>
        <w:t>f</w:t>
      </w:r>
      <w:r w:rsidRPr="00197D3F">
        <w:rPr>
          <w:rFonts w:asciiTheme="majorBidi" w:hAnsiTheme="majorBidi" w:cstheme="majorBidi"/>
          <w:sz w:val="32"/>
          <w:szCs w:val="32"/>
        </w:rPr>
        <w:t xml:space="preserve">igure </w:t>
      </w:r>
      <w:r w:rsidR="00B75151" w:rsidRPr="00197D3F">
        <w:rPr>
          <w:rFonts w:asciiTheme="majorBidi" w:hAnsiTheme="majorBidi" w:cstheme="majorBidi"/>
          <w:sz w:val="32"/>
          <w:szCs w:val="32"/>
        </w:rPr>
        <w:t>below</w:t>
      </w:r>
      <w:r w:rsidRPr="00197D3F">
        <w:rPr>
          <w:rFonts w:asciiTheme="majorBidi" w:hAnsiTheme="majorBidi" w:cstheme="majorBidi"/>
          <w:sz w:val="32"/>
          <w:szCs w:val="32"/>
        </w:rPr>
        <w:t>, which schematically illustrates the radial flow of an incompressible fluid toward a vertical well. The formation is considered to a uniform thickness h and a constant permeabilit</w:t>
      </w:r>
      <w:r w:rsidR="00D62B67" w:rsidRPr="00197D3F">
        <w:rPr>
          <w:rFonts w:asciiTheme="majorBidi" w:hAnsiTheme="majorBidi" w:cstheme="majorBidi"/>
          <w:sz w:val="32"/>
          <w:szCs w:val="32"/>
        </w:rPr>
        <w:t>y k. Because the fluid is incom</w:t>
      </w:r>
      <w:r w:rsidRPr="00197D3F">
        <w:rPr>
          <w:rFonts w:asciiTheme="majorBidi" w:hAnsiTheme="majorBidi" w:cstheme="majorBidi"/>
          <w:sz w:val="32"/>
          <w:szCs w:val="32"/>
        </w:rPr>
        <w:t xml:space="preserve">pressible, </w:t>
      </w:r>
      <w:r w:rsidRPr="00197D3F">
        <w:rPr>
          <w:rFonts w:asciiTheme="majorBidi" w:hAnsiTheme="majorBidi" w:cstheme="majorBidi"/>
          <w:b/>
          <w:bCs/>
          <w:color w:val="FF0000"/>
          <w:sz w:val="32"/>
          <w:szCs w:val="32"/>
        </w:rPr>
        <w:t>the flow rate q must be constant at all radii. Due to the steady-state flowing condition</w:t>
      </w:r>
      <w:r w:rsidRPr="00197D3F">
        <w:rPr>
          <w:rFonts w:asciiTheme="majorBidi" w:hAnsiTheme="majorBidi" w:cstheme="majorBidi"/>
          <w:sz w:val="32"/>
          <w:szCs w:val="32"/>
        </w:rPr>
        <w:t>, the pressure profile around</w:t>
      </w:r>
      <w:r w:rsidR="00D62B67" w:rsidRPr="00197D3F">
        <w:rPr>
          <w:rFonts w:asciiTheme="majorBidi" w:hAnsiTheme="majorBidi" w:cstheme="majorBidi"/>
          <w:sz w:val="32"/>
          <w:szCs w:val="32"/>
        </w:rPr>
        <w:t xml:space="preserve"> the wellbore is maintained con</w:t>
      </w:r>
      <w:r w:rsidRPr="00197D3F">
        <w:rPr>
          <w:rFonts w:asciiTheme="majorBidi" w:hAnsiTheme="majorBidi" w:cstheme="majorBidi"/>
          <w:sz w:val="32"/>
          <w:szCs w:val="32"/>
        </w:rPr>
        <w:t>stant with time.</w:t>
      </w:r>
    </w:p>
    <w:p w:rsidR="00D62B67" w:rsidRPr="00197D3F" w:rsidRDefault="00D62B67" w:rsidP="00D62B67">
      <w:pPr>
        <w:jc w:val="center"/>
        <w:rPr>
          <w:rFonts w:asciiTheme="majorBidi" w:hAnsiTheme="majorBidi" w:cstheme="majorBidi"/>
          <w:sz w:val="32"/>
          <w:szCs w:val="32"/>
        </w:rPr>
      </w:pPr>
      <w:r w:rsidRPr="00197D3F">
        <w:rPr>
          <w:rFonts w:asciiTheme="majorBidi" w:hAnsiTheme="majorBidi" w:cstheme="majorBidi"/>
          <w:noProof/>
          <w:sz w:val="32"/>
          <w:szCs w:val="32"/>
        </w:rPr>
        <w:drawing>
          <wp:inline distT="0" distB="0" distL="0" distR="0" wp14:anchorId="727250A0" wp14:editId="268C1139">
            <wp:extent cx="4215944" cy="3311970"/>
            <wp:effectExtent l="0" t="0" r="0" b="3175"/>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4220055" cy="3315199"/>
                    </a:xfrm>
                    <a:prstGeom prst="rect">
                      <a:avLst/>
                    </a:prstGeom>
                  </pic:spPr>
                </pic:pic>
              </a:graphicData>
            </a:graphic>
          </wp:inline>
        </w:drawing>
      </w:r>
    </w:p>
    <w:p w:rsidR="00D62B67" w:rsidRPr="00197D3F" w:rsidRDefault="00197D3F" w:rsidP="00197D3F">
      <w:pPr>
        <w:jc w:val="both"/>
        <w:rPr>
          <w:rFonts w:asciiTheme="majorBidi" w:hAnsiTheme="majorBidi" w:cstheme="majorBidi"/>
          <w:sz w:val="32"/>
          <w:szCs w:val="32"/>
        </w:rPr>
      </w:pPr>
      <w:r>
        <w:rPr>
          <w:rFonts w:asciiTheme="majorBidi" w:hAnsiTheme="majorBidi" w:cstheme="majorBidi"/>
          <w:sz w:val="32"/>
          <w:szCs w:val="32"/>
        </w:rPr>
        <w:t>Figure showing r</w:t>
      </w:r>
      <w:r w:rsidR="00D62B67" w:rsidRPr="00197D3F">
        <w:rPr>
          <w:rFonts w:asciiTheme="majorBidi" w:hAnsiTheme="majorBidi" w:cstheme="majorBidi"/>
          <w:sz w:val="32"/>
          <w:szCs w:val="32"/>
        </w:rPr>
        <w:t>adial flow model.</w:t>
      </w:r>
    </w:p>
    <w:p w:rsidR="001B6A7A" w:rsidRPr="00197D3F" w:rsidRDefault="001B6A7A" w:rsidP="001B6A7A">
      <w:pPr>
        <w:jc w:val="both"/>
        <w:rPr>
          <w:rFonts w:asciiTheme="majorBidi" w:hAnsiTheme="majorBidi" w:cstheme="majorBidi"/>
          <w:sz w:val="32"/>
          <w:szCs w:val="32"/>
        </w:rPr>
      </w:pPr>
      <w:r w:rsidRPr="00197D3F">
        <w:rPr>
          <w:rFonts w:asciiTheme="majorBidi" w:hAnsiTheme="majorBidi" w:cstheme="majorBidi"/>
          <w:sz w:val="32"/>
          <w:szCs w:val="32"/>
        </w:rPr>
        <w:lastRenderedPageBreak/>
        <w:t>Let p</w:t>
      </w:r>
      <w:r w:rsidRPr="00197D3F">
        <w:rPr>
          <w:rFonts w:asciiTheme="majorBidi" w:hAnsiTheme="majorBidi" w:cstheme="majorBidi"/>
          <w:sz w:val="32"/>
          <w:szCs w:val="32"/>
          <w:vertAlign w:val="subscript"/>
        </w:rPr>
        <w:t xml:space="preserve">wf </w:t>
      </w:r>
      <w:r w:rsidRPr="00197D3F">
        <w:rPr>
          <w:rFonts w:asciiTheme="majorBidi" w:hAnsiTheme="majorBidi" w:cstheme="majorBidi"/>
          <w:sz w:val="32"/>
          <w:szCs w:val="32"/>
        </w:rPr>
        <w:t>represent the maintained bottom-hole flowing pressure at the wellbore radius r</w:t>
      </w:r>
      <w:r w:rsidRPr="00197D3F">
        <w:rPr>
          <w:rFonts w:asciiTheme="majorBidi" w:hAnsiTheme="majorBidi" w:cstheme="majorBidi"/>
          <w:sz w:val="32"/>
          <w:szCs w:val="32"/>
          <w:vertAlign w:val="subscript"/>
        </w:rPr>
        <w:t>w</w:t>
      </w:r>
      <w:r w:rsidRPr="00197D3F">
        <w:rPr>
          <w:rFonts w:asciiTheme="majorBidi" w:hAnsiTheme="majorBidi" w:cstheme="majorBidi"/>
          <w:sz w:val="32"/>
          <w:szCs w:val="32"/>
        </w:rPr>
        <w:t xml:space="preserve"> and p</w:t>
      </w:r>
      <w:r w:rsidRPr="00197D3F">
        <w:rPr>
          <w:rFonts w:asciiTheme="majorBidi" w:hAnsiTheme="majorBidi" w:cstheme="majorBidi"/>
          <w:sz w:val="32"/>
          <w:szCs w:val="32"/>
          <w:vertAlign w:val="subscript"/>
        </w:rPr>
        <w:t>e</w:t>
      </w:r>
      <w:r w:rsidRPr="00197D3F">
        <w:rPr>
          <w:rFonts w:asciiTheme="majorBidi" w:hAnsiTheme="majorBidi" w:cstheme="majorBidi"/>
          <w:sz w:val="32"/>
          <w:szCs w:val="32"/>
        </w:rPr>
        <w:t xml:space="preserve"> denote the external pressure at the external or drainage radius. Darcy’s equation as described by Equation below can be used to determine the flow rate at any radius r:</w:t>
      </w:r>
    </w:p>
    <w:p w:rsidR="001B6A7A" w:rsidRPr="00197D3F" w:rsidRDefault="001B6A7A" w:rsidP="001B6A7A">
      <w:pPr>
        <w:jc w:val="center"/>
        <w:rPr>
          <w:rFonts w:asciiTheme="majorBidi" w:hAnsiTheme="majorBidi" w:cstheme="majorBidi"/>
          <w:sz w:val="32"/>
          <w:szCs w:val="32"/>
        </w:rPr>
      </w:pPr>
      <w:r w:rsidRPr="00197D3F">
        <w:rPr>
          <w:rFonts w:asciiTheme="majorBidi" w:hAnsiTheme="majorBidi" w:cstheme="majorBidi"/>
          <w:noProof/>
          <w:sz w:val="32"/>
          <w:szCs w:val="32"/>
        </w:rPr>
        <w:drawing>
          <wp:inline distT="0" distB="0" distL="0" distR="0" wp14:anchorId="667D7E5D" wp14:editId="77659AA3">
            <wp:extent cx="2915057" cy="638264"/>
            <wp:effectExtent l="0" t="0" r="0" b="9525"/>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2915057" cy="638264"/>
                    </a:xfrm>
                    <a:prstGeom prst="rect">
                      <a:avLst/>
                    </a:prstGeom>
                  </pic:spPr>
                </pic:pic>
              </a:graphicData>
            </a:graphic>
          </wp:inline>
        </w:drawing>
      </w:r>
    </w:p>
    <w:p w:rsidR="001B6A7A" w:rsidRPr="00197D3F" w:rsidRDefault="001B6A7A" w:rsidP="001B6A7A">
      <w:pPr>
        <w:jc w:val="both"/>
        <w:rPr>
          <w:rFonts w:asciiTheme="majorBidi" w:hAnsiTheme="majorBidi" w:cstheme="majorBidi"/>
          <w:sz w:val="32"/>
          <w:szCs w:val="32"/>
        </w:rPr>
      </w:pPr>
      <w:r w:rsidRPr="00197D3F">
        <w:rPr>
          <w:rFonts w:asciiTheme="majorBidi" w:hAnsiTheme="majorBidi" w:cstheme="majorBidi"/>
          <w:sz w:val="32"/>
          <w:szCs w:val="32"/>
        </w:rPr>
        <w:t xml:space="preserve">where: </w:t>
      </w:r>
    </w:p>
    <w:p w:rsidR="001B6A7A" w:rsidRPr="00197D3F" w:rsidRDefault="001B6A7A" w:rsidP="001B6A7A">
      <w:pPr>
        <w:jc w:val="both"/>
        <w:rPr>
          <w:rFonts w:asciiTheme="majorBidi" w:hAnsiTheme="majorBidi" w:cstheme="majorBidi"/>
          <w:sz w:val="32"/>
          <w:szCs w:val="32"/>
        </w:rPr>
      </w:pPr>
      <w:r w:rsidRPr="00197D3F">
        <w:rPr>
          <w:rFonts w:asciiTheme="majorBidi" w:hAnsiTheme="majorBidi" w:cstheme="majorBidi"/>
          <w:sz w:val="32"/>
          <w:szCs w:val="32"/>
        </w:rPr>
        <w:t>v = apparent fluid velocity, bbl/day-ft</w:t>
      </w:r>
      <w:r w:rsidRPr="00197D3F">
        <w:rPr>
          <w:rFonts w:asciiTheme="majorBidi" w:hAnsiTheme="majorBidi" w:cstheme="majorBidi"/>
          <w:sz w:val="32"/>
          <w:szCs w:val="32"/>
          <w:vertAlign w:val="superscript"/>
        </w:rPr>
        <w:t>2</w:t>
      </w:r>
      <w:r w:rsidRPr="00197D3F">
        <w:rPr>
          <w:rFonts w:asciiTheme="majorBidi" w:hAnsiTheme="majorBidi" w:cstheme="majorBidi"/>
          <w:sz w:val="32"/>
          <w:szCs w:val="32"/>
        </w:rPr>
        <w:t xml:space="preserve"> </w:t>
      </w:r>
    </w:p>
    <w:p w:rsidR="001B6A7A" w:rsidRPr="00197D3F" w:rsidRDefault="001B6A7A" w:rsidP="001B6A7A">
      <w:pPr>
        <w:jc w:val="both"/>
        <w:rPr>
          <w:rFonts w:asciiTheme="majorBidi" w:hAnsiTheme="majorBidi" w:cstheme="majorBidi"/>
          <w:sz w:val="32"/>
          <w:szCs w:val="32"/>
        </w:rPr>
      </w:pPr>
      <w:r w:rsidRPr="00197D3F">
        <w:rPr>
          <w:rFonts w:asciiTheme="majorBidi" w:hAnsiTheme="majorBidi" w:cstheme="majorBidi"/>
          <w:sz w:val="32"/>
          <w:szCs w:val="32"/>
        </w:rPr>
        <w:t xml:space="preserve">q = flow rate at radius r, bbl/day </w:t>
      </w:r>
    </w:p>
    <w:p w:rsidR="001B6A7A" w:rsidRPr="00197D3F" w:rsidRDefault="001B6A7A" w:rsidP="001B6A7A">
      <w:pPr>
        <w:jc w:val="both"/>
        <w:rPr>
          <w:rFonts w:asciiTheme="majorBidi" w:hAnsiTheme="majorBidi" w:cstheme="majorBidi"/>
          <w:sz w:val="32"/>
          <w:szCs w:val="32"/>
        </w:rPr>
      </w:pPr>
      <w:r w:rsidRPr="00197D3F">
        <w:rPr>
          <w:rFonts w:asciiTheme="majorBidi" w:hAnsiTheme="majorBidi" w:cstheme="majorBidi"/>
          <w:sz w:val="32"/>
          <w:szCs w:val="32"/>
        </w:rPr>
        <w:t xml:space="preserve">k = permeability, md </w:t>
      </w:r>
    </w:p>
    <w:p w:rsidR="001B6A7A" w:rsidRPr="00197D3F" w:rsidRDefault="001B6A7A" w:rsidP="001B6A7A">
      <w:pPr>
        <w:jc w:val="both"/>
        <w:rPr>
          <w:rFonts w:asciiTheme="majorBidi" w:hAnsiTheme="majorBidi" w:cstheme="majorBidi"/>
          <w:sz w:val="32"/>
          <w:szCs w:val="32"/>
        </w:rPr>
      </w:pPr>
      <w:r w:rsidRPr="00197D3F">
        <w:rPr>
          <w:rFonts w:asciiTheme="majorBidi" w:hAnsiTheme="majorBidi" w:cstheme="majorBidi"/>
          <w:sz w:val="32"/>
          <w:szCs w:val="32"/>
        </w:rPr>
        <w:t xml:space="preserve">μ = viscosity, </w:t>
      </w:r>
      <w:proofErr w:type="spellStart"/>
      <w:r w:rsidRPr="00197D3F">
        <w:rPr>
          <w:rFonts w:asciiTheme="majorBidi" w:hAnsiTheme="majorBidi" w:cstheme="majorBidi"/>
          <w:sz w:val="32"/>
          <w:szCs w:val="32"/>
        </w:rPr>
        <w:t>cp</w:t>
      </w:r>
      <w:proofErr w:type="spellEnd"/>
      <w:r w:rsidRPr="00197D3F">
        <w:rPr>
          <w:rFonts w:asciiTheme="majorBidi" w:hAnsiTheme="majorBidi" w:cstheme="majorBidi"/>
          <w:sz w:val="32"/>
          <w:szCs w:val="32"/>
        </w:rPr>
        <w:t xml:space="preserve"> </w:t>
      </w:r>
    </w:p>
    <w:p w:rsidR="001B6A7A" w:rsidRPr="00197D3F" w:rsidRDefault="001B6A7A" w:rsidP="001B6A7A">
      <w:pPr>
        <w:jc w:val="both"/>
        <w:rPr>
          <w:rFonts w:asciiTheme="majorBidi" w:hAnsiTheme="majorBidi" w:cstheme="majorBidi"/>
          <w:sz w:val="32"/>
          <w:szCs w:val="32"/>
        </w:rPr>
      </w:pPr>
      <w:r w:rsidRPr="00197D3F">
        <w:rPr>
          <w:rFonts w:asciiTheme="majorBidi" w:hAnsiTheme="majorBidi" w:cstheme="majorBidi"/>
          <w:sz w:val="32"/>
          <w:szCs w:val="32"/>
        </w:rPr>
        <w:t xml:space="preserve">0.001127 = conversion factor to express the equation in field units </w:t>
      </w:r>
    </w:p>
    <w:p w:rsidR="001B6A7A" w:rsidRPr="00197D3F" w:rsidRDefault="001B6A7A" w:rsidP="001B6A7A">
      <w:pPr>
        <w:jc w:val="both"/>
        <w:rPr>
          <w:rFonts w:asciiTheme="majorBidi" w:hAnsiTheme="majorBidi" w:cstheme="majorBidi"/>
          <w:sz w:val="32"/>
          <w:szCs w:val="32"/>
        </w:rPr>
      </w:pPr>
      <w:r w:rsidRPr="00197D3F">
        <w:rPr>
          <w:rFonts w:asciiTheme="majorBidi" w:hAnsiTheme="majorBidi" w:cstheme="majorBidi"/>
          <w:sz w:val="32"/>
          <w:szCs w:val="32"/>
        </w:rPr>
        <w:t xml:space="preserve">Ar = cross-sectional area at radius r </w:t>
      </w:r>
    </w:p>
    <w:p w:rsidR="001B6A7A" w:rsidRPr="00197D3F" w:rsidRDefault="001B6A7A" w:rsidP="00554E82">
      <w:pPr>
        <w:jc w:val="both"/>
        <w:rPr>
          <w:rFonts w:asciiTheme="majorBidi" w:hAnsiTheme="majorBidi" w:cstheme="majorBidi"/>
          <w:sz w:val="32"/>
          <w:szCs w:val="32"/>
        </w:rPr>
      </w:pPr>
      <w:r w:rsidRPr="00197D3F">
        <w:rPr>
          <w:rFonts w:asciiTheme="majorBidi" w:hAnsiTheme="majorBidi" w:cstheme="majorBidi"/>
          <w:sz w:val="32"/>
          <w:szCs w:val="32"/>
        </w:rPr>
        <w:t>The minus sign is no longer</w:t>
      </w:r>
      <w:r w:rsidR="00554E82" w:rsidRPr="00197D3F">
        <w:rPr>
          <w:rFonts w:asciiTheme="majorBidi" w:hAnsiTheme="majorBidi" w:cstheme="majorBidi"/>
          <w:sz w:val="32"/>
          <w:szCs w:val="32"/>
        </w:rPr>
        <w:t xml:space="preserve"> required for the radial system, whereas the </w:t>
      </w:r>
      <w:r w:rsidRPr="00197D3F">
        <w:rPr>
          <w:rFonts w:asciiTheme="majorBidi" w:hAnsiTheme="majorBidi" w:cstheme="majorBidi"/>
          <w:sz w:val="32"/>
          <w:szCs w:val="32"/>
        </w:rPr>
        <w:t xml:space="preserve">radius increases in the same direction as the pressure. In other words, as the radius increases going away from the wellbore the pressure also increases. At any point in the reservoir the cross-sectional area across which flow occurs will be </w:t>
      </w:r>
      <w:r w:rsidRPr="00197D3F">
        <w:rPr>
          <w:rFonts w:asciiTheme="majorBidi" w:hAnsiTheme="majorBidi" w:cstheme="majorBidi"/>
          <w:b/>
          <w:bCs/>
          <w:sz w:val="32"/>
          <w:szCs w:val="32"/>
        </w:rPr>
        <w:t>the surface area of a cylinder, which is 2π</w:t>
      </w:r>
      <w:proofErr w:type="spellStart"/>
      <w:r w:rsidRPr="00197D3F">
        <w:rPr>
          <w:rFonts w:asciiTheme="majorBidi" w:hAnsiTheme="majorBidi" w:cstheme="majorBidi"/>
          <w:b/>
          <w:bCs/>
          <w:sz w:val="32"/>
          <w:szCs w:val="32"/>
        </w:rPr>
        <w:t>rh</w:t>
      </w:r>
      <w:proofErr w:type="spellEnd"/>
      <w:r w:rsidRPr="00197D3F">
        <w:rPr>
          <w:rFonts w:asciiTheme="majorBidi" w:hAnsiTheme="majorBidi" w:cstheme="majorBidi"/>
          <w:b/>
          <w:bCs/>
          <w:sz w:val="32"/>
          <w:szCs w:val="32"/>
        </w:rPr>
        <w:t xml:space="preserve">, </w:t>
      </w:r>
      <w:r w:rsidRPr="00197D3F">
        <w:rPr>
          <w:rFonts w:asciiTheme="majorBidi" w:hAnsiTheme="majorBidi" w:cstheme="majorBidi"/>
          <w:sz w:val="32"/>
          <w:szCs w:val="32"/>
        </w:rPr>
        <w:t>or:</w:t>
      </w:r>
    </w:p>
    <w:p w:rsidR="00F745E6" w:rsidRPr="00197D3F" w:rsidRDefault="00F745E6" w:rsidP="00F745E6">
      <w:pPr>
        <w:jc w:val="center"/>
        <w:rPr>
          <w:rFonts w:asciiTheme="majorBidi" w:hAnsiTheme="majorBidi" w:cstheme="majorBidi"/>
          <w:sz w:val="32"/>
          <w:szCs w:val="32"/>
        </w:rPr>
      </w:pPr>
      <w:r w:rsidRPr="00197D3F">
        <w:rPr>
          <w:rFonts w:asciiTheme="majorBidi" w:hAnsiTheme="majorBidi" w:cstheme="majorBidi"/>
          <w:noProof/>
          <w:sz w:val="32"/>
          <w:szCs w:val="32"/>
        </w:rPr>
        <w:drawing>
          <wp:inline distT="0" distB="0" distL="0" distR="0" wp14:anchorId="0FEA4BCA" wp14:editId="2A6A3F81">
            <wp:extent cx="2857899" cy="581106"/>
            <wp:effectExtent l="0" t="0" r="0" b="9525"/>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2857899" cy="581106"/>
                    </a:xfrm>
                    <a:prstGeom prst="rect">
                      <a:avLst/>
                    </a:prstGeom>
                  </pic:spPr>
                </pic:pic>
              </a:graphicData>
            </a:graphic>
          </wp:inline>
        </w:drawing>
      </w:r>
    </w:p>
    <w:p w:rsidR="00F745E6" w:rsidRPr="00197D3F" w:rsidRDefault="00744A8A" w:rsidP="00744A8A">
      <w:pPr>
        <w:jc w:val="both"/>
        <w:rPr>
          <w:rFonts w:asciiTheme="majorBidi" w:hAnsiTheme="majorBidi" w:cstheme="majorBidi"/>
          <w:sz w:val="32"/>
          <w:szCs w:val="32"/>
        </w:rPr>
      </w:pPr>
      <w:r w:rsidRPr="00197D3F">
        <w:rPr>
          <w:rFonts w:asciiTheme="majorBidi" w:hAnsiTheme="majorBidi" w:cstheme="majorBidi"/>
          <w:sz w:val="32"/>
          <w:szCs w:val="32"/>
        </w:rPr>
        <w:t>The flow rate for a crude oil system is customarily expressed in surface units, i.e., stock-tank barrels (STB), rather than reservoir units. Using the symbol Qo to represent the oil flow as expressed in STB/day, then:</w:t>
      </w:r>
    </w:p>
    <w:p w:rsidR="00744A8A" w:rsidRPr="00197D3F" w:rsidRDefault="00744A8A" w:rsidP="00744A8A">
      <w:pPr>
        <w:jc w:val="center"/>
        <w:rPr>
          <w:rFonts w:asciiTheme="majorBidi" w:hAnsiTheme="majorBidi" w:cstheme="majorBidi"/>
          <w:sz w:val="32"/>
          <w:szCs w:val="32"/>
        </w:rPr>
      </w:pPr>
      <w:r w:rsidRPr="00197D3F">
        <w:rPr>
          <w:rFonts w:asciiTheme="majorBidi" w:hAnsiTheme="majorBidi" w:cstheme="majorBidi"/>
          <w:noProof/>
          <w:sz w:val="32"/>
          <w:szCs w:val="32"/>
        </w:rPr>
        <w:lastRenderedPageBreak/>
        <w:drawing>
          <wp:inline distT="0" distB="0" distL="0" distR="0" wp14:anchorId="4912F767" wp14:editId="77AA0574">
            <wp:extent cx="1714739" cy="419158"/>
            <wp:effectExtent l="0" t="0" r="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1714739" cy="419158"/>
                    </a:xfrm>
                    <a:prstGeom prst="rect">
                      <a:avLst/>
                    </a:prstGeom>
                  </pic:spPr>
                </pic:pic>
              </a:graphicData>
            </a:graphic>
          </wp:inline>
        </w:drawing>
      </w:r>
    </w:p>
    <w:p w:rsidR="00744A8A" w:rsidRPr="00197D3F" w:rsidRDefault="00744A8A" w:rsidP="00744A8A">
      <w:pPr>
        <w:jc w:val="both"/>
        <w:rPr>
          <w:rFonts w:asciiTheme="majorBidi" w:hAnsiTheme="majorBidi" w:cstheme="majorBidi"/>
          <w:sz w:val="32"/>
          <w:szCs w:val="32"/>
        </w:rPr>
      </w:pPr>
      <w:r w:rsidRPr="00197D3F">
        <w:rPr>
          <w:rFonts w:asciiTheme="majorBidi" w:hAnsiTheme="majorBidi" w:cstheme="majorBidi"/>
          <w:sz w:val="32"/>
          <w:szCs w:val="32"/>
        </w:rPr>
        <w:t xml:space="preserve">where Bo is the oil formation volume factor bbl/STB. The flow rate in Darcy’s equation can be expressed in STB/day to give: </w:t>
      </w:r>
    </w:p>
    <w:p w:rsidR="00744A8A" w:rsidRPr="00197D3F" w:rsidRDefault="00744A8A" w:rsidP="00744A8A">
      <w:pPr>
        <w:jc w:val="center"/>
        <w:rPr>
          <w:rFonts w:asciiTheme="majorBidi" w:hAnsiTheme="majorBidi" w:cstheme="majorBidi"/>
          <w:color w:val="FF0000"/>
          <w:sz w:val="32"/>
          <w:szCs w:val="32"/>
        </w:rPr>
      </w:pPr>
      <w:r w:rsidRPr="00197D3F">
        <w:rPr>
          <w:rFonts w:asciiTheme="majorBidi" w:hAnsiTheme="majorBidi" w:cstheme="majorBidi"/>
          <w:noProof/>
          <w:color w:val="FF0000"/>
          <w:sz w:val="32"/>
          <w:szCs w:val="32"/>
        </w:rPr>
        <w:drawing>
          <wp:inline distT="0" distB="0" distL="0" distR="0" wp14:anchorId="50A02794" wp14:editId="2B1B3CF2">
            <wp:extent cx="2505425" cy="600159"/>
            <wp:effectExtent l="0" t="0" r="0" b="9525"/>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505425" cy="600159"/>
                    </a:xfrm>
                    <a:prstGeom prst="rect">
                      <a:avLst/>
                    </a:prstGeom>
                  </pic:spPr>
                </pic:pic>
              </a:graphicData>
            </a:graphic>
          </wp:inline>
        </w:drawing>
      </w:r>
    </w:p>
    <w:p w:rsidR="00744A8A" w:rsidRPr="00197D3F" w:rsidRDefault="00744A8A" w:rsidP="00744A8A">
      <w:pPr>
        <w:jc w:val="both"/>
        <w:rPr>
          <w:rFonts w:asciiTheme="majorBidi" w:hAnsiTheme="majorBidi" w:cstheme="majorBidi"/>
          <w:sz w:val="32"/>
          <w:szCs w:val="32"/>
        </w:rPr>
      </w:pPr>
      <w:r w:rsidRPr="00197D3F">
        <w:rPr>
          <w:rFonts w:asciiTheme="majorBidi" w:hAnsiTheme="majorBidi" w:cstheme="majorBidi"/>
          <w:sz w:val="32"/>
          <w:szCs w:val="32"/>
        </w:rPr>
        <w:t xml:space="preserve">Integrating the above equation between two </w:t>
      </w:r>
      <w:r w:rsidR="00E40E4A" w:rsidRPr="00197D3F">
        <w:rPr>
          <w:rFonts w:asciiTheme="majorBidi" w:hAnsiTheme="majorBidi" w:cstheme="majorBidi"/>
          <w:sz w:val="32"/>
          <w:szCs w:val="32"/>
        </w:rPr>
        <w:t>radii, r</w:t>
      </w:r>
      <w:r w:rsidR="00E40E4A" w:rsidRPr="00197D3F">
        <w:rPr>
          <w:rFonts w:asciiTheme="majorBidi" w:hAnsiTheme="majorBidi" w:cstheme="majorBidi"/>
          <w:sz w:val="32"/>
          <w:szCs w:val="32"/>
          <w:vertAlign w:val="subscript"/>
        </w:rPr>
        <w:t>1</w:t>
      </w:r>
      <w:r w:rsidR="00E40E4A" w:rsidRPr="00197D3F">
        <w:rPr>
          <w:rFonts w:asciiTheme="majorBidi" w:hAnsiTheme="majorBidi" w:cstheme="majorBidi"/>
          <w:sz w:val="32"/>
          <w:szCs w:val="32"/>
        </w:rPr>
        <w:t xml:space="preserve"> and r</w:t>
      </w:r>
      <w:r w:rsidR="00E40E4A" w:rsidRPr="00197D3F">
        <w:rPr>
          <w:rFonts w:asciiTheme="majorBidi" w:hAnsiTheme="majorBidi" w:cstheme="majorBidi"/>
          <w:sz w:val="32"/>
          <w:szCs w:val="32"/>
          <w:vertAlign w:val="subscript"/>
        </w:rPr>
        <w:t>2</w:t>
      </w:r>
      <w:r w:rsidR="00E40E4A" w:rsidRPr="00197D3F">
        <w:rPr>
          <w:rFonts w:asciiTheme="majorBidi" w:hAnsiTheme="majorBidi" w:cstheme="majorBidi"/>
          <w:sz w:val="32"/>
          <w:szCs w:val="32"/>
        </w:rPr>
        <w:t>, when the pres</w:t>
      </w:r>
      <w:r w:rsidRPr="00197D3F">
        <w:rPr>
          <w:rFonts w:asciiTheme="majorBidi" w:hAnsiTheme="majorBidi" w:cstheme="majorBidi"/>
          <w:sz w:val="32"/>
          <w:szCs w:val="32"/>
        </w:rPr>
        <w:t>sures are p</w:t>
      </w:r>
      <w:r w:rsidRPr="00197D3F">
        <w:rPr>
          <w:rFonts w:asciiTheme="majorBidi" w:hAnsiTheme="majorBidi" w:cstheme="majorBidi"/>
          <w:sz w:val="32"/>
          <w:szCs w:val="32"/>
          <w:vertAlign w:val="subscript"/>
        </w:rPr>
        <w:t>1</w:t>
      </w:r>
      <w:r w:rsidRPr="00197D3F">
        <w:rPr>
          <w:rFonts w:asciiTheme="majorBidi" w:hAnsiTheme="majorBidi" w:cstheme="majorBidi"/>
          <w:sz w:val="32"/>
          <w:szCs w:val="32"/>
        </w:rPr>
        <w:t xml:space="preserve"> and p</w:t>
      </w:r>
      <w:r w:rsidRPr="00197D3F">
        <w:rPr>
          <w:rFonts w:asciiTheme="majorBidi" w:hAnsiTheme="majorBidi" w:cstheme="majorBidi"/>
          <w:sz w:val="32"/>
          <w:szCs w:val="32"/>
          <w:vertAlign w:val="subscript"/>
        </w:rPr>
        <w:t>2</w:t>
      </w:r>
      <w:r w:rsidRPr="00197D3F">
        <w:rPr>
          <w:rFonts w:asciiTheme="majorBidi" w:hAnsiTheme="majorBidi" w:cstheme="majorBidi"/>
          <w:sz w:val="32"/>
          <w:szCs w:val="32"/>
        </w:rPr>
        <w:t xml:space="preserve"> yields:</w:t>
      </w:r>
    </w:p>
    <w:p w:rsidR="00E40E4A" w:rsidRPr="00197D3F" w:rsidRDefault="00AF35DB" w:rsidP="00AF35DB">
      <w:pPr>
        <w:jc w:val="center"/>
        <w:rPr>
          <w:rFonts w:asciiTheme="majorBidi" w:hAnsiTheme="majorBidi" w:cstheme="majorBidi"/>
          <w:sz w:val="32"/>
          <w:szCs w:val="32"/>
        </w:rPr>
      </w:pPr>
      <w:r w:rsidRPr="00197D3F">
        <w:rPr>
          <w:rFonts w:asciiTheme="majorBidi" w:hAnsiTheme="majorBidi" w:cstheme="majorBidi"/>
          <w:noProof/>
          <w:color w:val="FF0000"/>
          <w:sz w:val="32"/>
          <w:szCs w:val="32"/>
        </w:rPr>
        <w:drawing>
          <wp:inline distT="0" distB="0" distL="0" distR="0" wp14:anchorId="4EFDE422" wp14:editId="7D25CC7B">
            <wp:extent cx="3696335" cy="933450"/>
            <wp:effectExtent l="0" t="0" r="0"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96335" cy="933450"/>
                    </a:xfrm>
                    <a:prstGeom prst="rect">
                      <a:avLst/>
                    </a:prstGeom>
                    <a:noFill/>
                  </pic:spPr>
                </pic:pic>
              </a:graphicData>
            </a:graphic>
          </wp:inline>
        </w:drawing>
      </w:r>
    </w:p>
    <w:p w:rsidR="00457057" w:rsidRPr="00197D3F" w:rsidRDefault="00457057" w:rsidP="00457057">
      <w:pPr>
        <w:bidi/>
        <w:jc w:val="both"/>
        <w:rPr>
          <w:rFonts w:asciiTheme="majorBidi" w:hAnsiTheme="majorBidi" w:cstheme="majorBidi"/>
          <w:sz w:val="32"/>
          <w:szCs w:val="32"/>
          <w:rtl/>
          <w:lang w:bidi="ar-JO"/>
        </w:rPr>
      </w:pPr>
    </w:p>
    <w:p w:rsidR="00457057" w:rsidRPr="00197D3F" w:rsidRDefault="00457057" w:rsidP="00457057">
      <w:pPr>
        <w:bidi/>
        <w:jc w:val="both"/>
        <w:rPr>
          <w:rFonts w:asciiTheme="majorBidi" w:hAnsiTheme="majorBidi" w:cstheme="majorBidi"/>
          <w:sz w:val="32"/>
          <w:szCs w:val="32"/>
          <w:rtl/>
          <w:lang w:bidi="ar-JO"/>
        </w:rPr>
      </w:pPr>
    </w:p>
    <w:p w:rsidR="00457057" w:rsidRPr="00197D3F" w:rsidRDefault="00457057" w:rsidP="00457057">
      <w:pPr>
        <w:bidi/>
        <w:rPr>
          <w:rFonts w:asciiTheme="majorBidi" w:hAnsiTheme="majorBidi" w:cstheme="majorBidi"/>
          <w:sz w:val="32"/>
          <w:szCs w:val="32"/>
          <w:rtl/>
          <w:lang w:bidi="ar-JO"/>
        </w:rPr>
      </w:pPr>
    </w:p>
    <w:p w:rsidR="00744A8A" w:rsidRPr="00197D3F" w:rsidRDefault="00744A8A" w:rsidP="00BD51BB">
      <w:pPr>
        <w:jc w:val="both"/>
        <w:rPr>
          <w:rFonts w:asciiTheme="majorBidi" w:hAnsiTheme="majorBidi" w:cstheme="majorBidi"/>
          <w:sz w:val="32"/>
          <w:szCs w:val="32"/>
        </w:rPr>
      </w:pPr>
      <w:r w:rsidRPr="00197D3F">
        <w:rPr>
          <w:rFonts w:asciiTheme="majorBidi" w:hAnsiTheme="majorBidi" w:cstheme="majorBidi"/>
          <w:sz w:val="32"/>
          <w:szCs w:val="32"/>
        </w:rPr>
        <w:t xml:space="preserve">For incompressible system in a uniform formation, Equation </w:t>
      </w:r>
      <w:r w:rsidR="00BD51BB" w:rsidRPr="00197D3F">
        <w:rPr>
          <w:rFonts w:asciiTheme="majorBidi" w:hAnsiTheme="majorBidi" w:cstheme="majorBidi"/>
          <w:sz w:val="32"/>
          <w:szCs w:val="32"/>
        </w:rPr>
        <w:t>above</w:t>
      </w:r>
      <w:r w:rsidRPr="00197D3F">
        <w:rPr>
          <w:rFonts w:asciiTheme="majorBidi" w:hAnsiTheme="majorBidi" w:cstheme="majorBidi"/>
          <w:sz w:val="32"/>
          <w:szCs w:val="32"/>
        </w:rPr>
        <w:t xml:space="preserve"> can be simplified to:</w:t>
      </w:r>
    </w:p>
    <w:p w:rsidR="00777A11" w:rsidRPr="00197D3F" w:rsidRDefault="00777A11" w:rsidP="00777A11">
      <w:pPr>
        <w:jc w:val="center"/>
        <w:rPr>
          <w:rFonts w:asciiTheme="majorBidi" w:hAnsiTheme="majorBidi" w:cstheme="majorBidi"/>
          <w:sz w:val="32"/>
          <w:szCs w:val="32"/>
        </w:rPr>
      </w:pPr>
      <w:r w:rsidRPr="00197D3F">
        <w:rPr>
          <w:rFonts w:asciiTheme="majorBidi" w:hAnsiTheme="majorBidi" w:cstheme="majorBidi"/>
          <w:noProof/>
          <w:sz w:val="32"/>
          <w:szCs w:val="32"/>
        </w:rPr>
        <w:drawing>
          <wp:inline distT="0" distB="0" distL="0" distR="0" wp14:anchorId="2E228C9C" wp14:editId="7E791529">
            <wp:extent cx="2924810" cy="971550"/>
            <wp:effectExtent l="0" t="0" r="8890" b="0"/>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24810" cy="971550"/>
                    </a:xfrm>
                    <a:prstGeom prst="rect">
                      <a:avLst/>
                    </a:prstGeom>
                    <a:noFill/>
                  </pic:spPr>
                </pic:pic>
              </a:graphicData>
            </a:graphic>
          </wp:inline>
        </w:drawing>
      </w:r>
    </w:p>
    <w:p w:rsidR="00777A11" w:rsidRPr="00197D3F" w:rsidRDefault="00744A8A" w:rsidP="00777A11">
      <w:pPr>
        <w:jc w:val="both"/>
        <w:rPr>
          <w:rFonts w:asciiTheme="majorBidi" w:hAnsiTheme="majorBidi" w:cstheme="majorBidi"/>
          <w:sz w:val="32"/>
          <w:szCs w:val="32"/>
        </w:rPr>
      </w:pPr>
      <w:r w:rsidRPr="00197D3F">
        <w:rPr>
          <w:rFonts w:asciiTheme="majorBidi" w:hAnsiTheme="majorBidi" w:cstheme="majorBidi"/>
          <w:sz w:val="32"/>
          <w:szCs w:val="32"/>
        </w:rPr>
        <w:t xml:space="preserve"> Performing the integration, gives:</w:t>
      </w:r>
    </w:p>
    <w:p w:rsidR="00744A8A" w:rsidRPr="00197D3F" w:rsidRDefault="00777A11" w:rsidP="00777A11">
      <w:pPr>
        <w:jc w:val="center"/>
        <w:rPr>
          <w:rFonts w:asciiTheme="majorBidi" w:hAnsiTheme="majorBidi" w:cstheme="majorBidi"/>
          <w:sz w:val="32"/>
          <w:szCs w:val="32"/>
        </w:rPr>
      </w:pPr>
      <w:r w:rsidRPr="00197D3F">
        <w:rPr>
          <w:rFonts w:asciiTheme="majorBidi" w:hAnsiTheme="majorBidi" w:cstheme="majorBidi"/>
          <w:noProof/>
          <w:sz w:val="32"/>
          <w:szCs w:val="32"/>
        </w:rPr>
        <w:drawing>
          <wp:inline distT="0" distB="0" distL="0" distR="0" wp14:anchorId="062DB398" wp14:editId="224F7EB3">
            <wp:extent cx="3020060" cy="619125"/>
            <wp:effectExtent l="0" t="0" r="8890" b="9525"/>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20060" cy="619125"/>
                    </a:xfrm>
                    <a:prstGeom prst="rect">
                      <a:avLst/>
                    </a:prstGeom>
                    <a:noFill/>
                  </pic:spPr>
                </pic:pic>
              </a:graphicData>
            </a:graphic>
          </wp:inline>
        </w:drawing>
      </w:r>
    </w:p>
    <w:p w:rsidR="00744A8A" w:rsidRPr="00197D3F" w:rsidRDefault="00744A8A" w:rsidP="00744A8A">
      <w:pPr>
        <w:jc w:val="both"/>
        <w:rPr>
          <w:rFonts w:asciiTheme="majorBidi" w:hAnsiTheme="majorBidi" w:cstheme="majorBidi"/>
          <w:sz w:val="32"/>
          <w:szCs w:val="32"/>
        </w:rPr>
      </w:pPr>
      <w:r w:rsidRPr="00197D3F">
        <w:rPr>
          <w:rFonts w:asciiTheme="majorBidi" w:hAnsiTheme="majorBidi" w:cstheme="majorBidi"/>
          <w:sz w:val="32"/>
          <w:szCs w:val="32"/>
        </w:rPr>
        <w:lastRenderedPageBreak/>
        <w:t>Frequently the two radii of interest are the wellbore radius r</w:t>
      </w:r>
      <w:r w:rsidRPr="00197D3F">
        <w:rPr>
          <w:rFonts w:asciiTheme="majorBidi" w:hAnsiTheme="majorBidi" w:cstheme="majorBidi"/>
          <w:sz w:val="32"/>
          <w:szCs w:val="32"/>
          <w:vertAlign w:val="subscript"/>
        </w:rPr>
        <w:t>w</w:t>
      </w:r>
      <w:r w:rsidRPr="00197D3F">
        <w:rPr>
          <w:rFonts w:asciiTheme="majorBidi" w:hAnsiTheme="majorBidi" w:cstheme="majorBidi"/>
          <w:sz w:val="32"/>
          <w:szCs w:val="32"/>
        </w:rPr>
        <w:t xml:space="preserve"> and the external or drainage radius r</w:t>
      </w:r>
      <w:r w:rsidRPr="00197D3F">
        <w:rPr>
          <w:rFonts w:asciiTheme="majorBidi" w:hAnsiTheme="majorBidi" w:cstheme="majorBidi"/>
          <w:sz w:val="32"/>
          <w:szCs w:val="32"/>
          <w:vertAlign w:val="subscript"/>
        </w:rPr>
        <w:t>e</w:t>
      </w:r>
      <w:r w:rsidRPr="00197D3F">
        <w:rPr>
          <w:rFonts w:asciiTheme="majorBidi" w:hAnsiTheme="majorBidi" w:cstheme="majorBidi"/>
          <w:sz w:val="32"/>
          <w:szCs w:val="32"/>
        </w:rPr>
        <w:t xml:space="preserve">. Then: </w:t>
      </w:r>
    </w:p>
    <w:p w:rsidR="00777A11" w:rsidRPr="00197D3F" w:rsidRDefault="00777A11" w:rsidP="00777A11">
      <w:pPr>
        <w:jc w:val="center"/>
        <w:rPr>
          <w:rFonts w:asciiTheme="majorBidi" w:hAnsiTheme="majorBidi" w:cstheme="majorBidi"/>
          <w:sz w:val="32"/>
          <w:szCs w:val="32"/>
        </w:rPr>
      </w:pPr>
      <w:r w:rsidRPr="00197D3F">
        <w:rPr>
          <w:rFonts w:asciiTheme="majorBidi" w:hAnsiTheme="majorBidi" w:cstheme="majorBidi"/>
          <w:noProof/>
          <w:sz w:val="32"/>
          <w:szCs w:val="32"/>
        </w:rPr>
        <w:drawing>
          <wp:inline distT="0" distB="0" distL="0" distR="0" wp14:anchorId="5EBC6082" wp14:editId="7BCF4000">
            <wp:extent cx="3267710" cy="685800"/>
            <wp:effectExtent l="0" t="0" r="8890"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67710" cy="685800"/>
                    </a:xfrm>
                    <a:prstGeom prst="rect">
                      <a:avLst/>
                    </a:prstGeom>
                    <a:noFill/>
                  </pic:spPr>
                </pic:pic>
              </a:graphicData>
            </a:graphic>
          </wp:inline>
        </w:drawing>
      </w:r>
    </w:p>
    <w:p w:rsidR="00744A8A" w:rsidRPr="00197D3F" w:rsidRDefault="00744A8A" w:rsidP="00744A8A">
      <w:pPr>
        <w:jc w:val="both"/>
        <w:rPr>
          <w:rFonts w:asciiTheme="majorBidi" w:hAnsiTheme="majorBidi" w:cstheme="majorBidi"/>
          <w:sz w:val="32"/>
          <w:szCs w:val="32"/>
        </w:rPr>
      </w:pPr>
      <w:r w:rsidRPr="00197D3F">
        <w:rPr>
          <w:rFonts w:asciiTheme="majorBidi" w:hAnsiTheme="majorBidi" w:cstheme="majorBidi"/>
          <w:sz w:val="32"/>
          <w:szCs w:val="32"/>
        </w:rPr>
        <w:t xml:space="preserve">Where: </w:t>
      </w:r>
    </w:p>
    <w:p w:rsidR="00744A8A" w:rsidRPr="00197D3F" w:rsidRDefault="00744A8A" w:rsidP="00777A11">
      <w:pPr>
        <w:jc w:val="both"/>
        <w:rPr>
          <w:rFonts w:asciiTheme="majorBidi" w:hAnsiTheme="majorBidi" w:cstheme="majorBidi"/>
          <w:sz w:val="32"/>
          <w:szCs w:val="32"/>
        </w:rPr>
      </w:pPr>
      <w:r w:rsidRPr="00197D3F">
        <w:rPr>
          <w:rFonts w:asciiTheme="majorBidi" w:hAnsiTheme="majorBidi" w:cstheme="majorBidi"/>
          <w:sz w:val="32"/>
          <w:szCs w:val="32"/>
        </w:rPr>
        <w:t>Q</w:t>
      </w:r>
      <w:r w:rsidRPr="00197D3F">
        <w:rPr>
          <w:rFonts w:asciiTheme="majorBidi" w:hAnsiTheme="majorBidi" w:cstheme="majorBidi"/>
          <w:sz w:val="32"/>
          <w:szCs w:val="32"/>
          <w:vertAlign w:val="subscript"/>
        </w:rPr>
        <w:t>o</w:t>
      </w:r>
      <w:r w:rsidRPr="00197D3F">
        <w:rPr>
          <w:rFonts w:asciiTheme="majorBidi" w:hAnsiTheme="majorBidi" w:cstheme="majorBidi"/>
          <w:sz w:val="32"/>
          <w:szCs w:val="32"/>
        </w:rPr>
        <w:t xml:space="preserve"> </w:t>
      </w:r>
      <w:r w:rsidR="00777A11" w:rsidRPr="00197D3F">
        <w:rPr>
          <w:rFonts w:asciiTheme="majorBidi" w:hAnsiTheme="majorBidi" w:cstheme="majorBidi"/>
          <w:sz w:val="32"/>
          <w:szCs w:val="32"/>
        </w:rPr>
        <w:t>=</w:t>
      </w:r>
      <w:r w:rsidRPr="00197D3F">
        <w:rPr>
          <w:rFonts w:asciiTheme="majorBidi" w:hAnsiTheme="majorBidi" w:cstheme="majorBidi"/>
          <w:sz w:val="32"/>
          <w:szCs w:val="32"/>
        </w:rPr>
        <w:t xml:space="preserve"> oil, flow rate, STB/day </w:t>
      </w:r>
    </w:p>
    <w:p w:rsidR="00744A8A" w:rsidRPr="00197D3F" w:rsidRDefault="00744A8A" w:rsidP="00777A11">
      <w:pPr>
        <w:jc w:val="both"/>
        <w:rPr>
          <w:rFonts w:asciiTheme="majorBidi" w:hAnsiTheme="majorBidi" w:cstheme="majorBidi"/>
          <w:sz w:val="32"/>
          <w:szCs w:val="32"/>
        </w:rPr>
      </w:pPr>
      <w:r w:rsidRPr="00197D3F">
        <w:rPr>
          <w:rFonts w:asciiTheme="majorBidi" w:hAnsiTheme="majorBidi" w:cstheme="majorBidi"/>
          <w:sz w:val="32"/>
          <w:szCs w:val="32"/>
        </w:rPr>
        <w:t>p</w:t>
      </w:r>
      <w:r w:rsidRPr="00197D3F">
        <w:rPr>
          <w:rFonts w:asciiTheme="majorBidi" w:hAnsiTheme="majorBidi" w:cstheme="majorBidi"/>
          <w:sz w:val="32"/>
          <w:szCs w:val="32"/>
          <w:vertAlign w:val="subscript"/>
        </w:rPr>
        <w:t>e</w:t>
      </w:r>
      <w:r w:rsidRPr="00197D3F">
        <w:rPr>
          <w:rFonts w:asciiTheme="majorBidi" w:hAnsiTheme="majorBidi" w:cstheme="majorBidi"/>
          <w:sz w:val="32"/>
          <w:szCs w:val="32"/>
        </w:rPr>
        <w:t xml:space="preserve"> </w:t>
      </w:r>
      <w:r w:rsidR="00777A11" w:rsidRPr="00197D3F">
        <w:rPr>
          <w:rFonts w:asciiTheme="majorBidi" w:hAnsiTheme="majorBidi" w:cstheme="majorBidi"/>
          <w:sz w:val="32"/>
          <w:szCs w:val="32"/>
        </w:rPr>
        <w:t>=</w:t>
      </w:r>
      <w:r w:rsidRPr="00197D3F">
        <w:rPr>
          <w:rFonts w:asciiTheme="majorBidi" w:hAnsiTheme="majorBidi" w:cstheme="majorBidi"/>
          <w:sz w:val="32"/>
          <w:szCs w:val="32"/>
        </w:rPr>
        <w:t xml:space="preserve"> external pressure, psi </w:t>
      </w:r>
    </w:p>
    <w:p w:rsidR="00744A8A" w:rsidRPr="00197D3F" w:rsidRDefault="00744A8A" w:rsidP="00777A11">
      <w:pPr>
        <w:jc w:val="both"/>
        <w:rPr>
          <w:rFonts w:asciiTheme="majorBidi" w:hAnsiTheme="majorBidi" w:cstheme="majorBidi"/>
          <w:sz w:val="32"/>
          <w:szCs w:val="32"/>
        </w:rPr>
      </w:pPr>
      <w:r w:rsidRPr="00197D3F">
        <w:rPr>
          <w:rFonts w:asciiTheme="majorBidi" w:hAnsiTheme="majorBidi" w:cstheme="majorBidi"/>
          <w:sz w:val="32"/>
          <w:szCs w:val="32"/>
        </w:rPr>
        <w:t>p</w:t>
      </w:r>
      <w:r w:rsidRPr="00197D3F">
        <w:rPr>
          <w:rFonts w:asciiTheme="majorBidi" w:hAnsiTheme="majorBidi" w:cstheme="majorBidi"/>
          <w:sz w:val="32"/>
          <w:szCs w:val="32"/>
          <w:vertAlign w:val="subscript"/>
        </w:rPr>
        <w:t>wf</w:t>
      </w:r>
      <w:r w:rsidRPr="00197D3F">
        <w:rPr>
          <w:rFonts w:asciiTheme="majorBidi" w:hAnsiTheme="majorBidi" w:cstheme="majorBidi"/>
          <w:sz w:val="32"/>
          <w:szCs w:val="32"/>
        </w:rPr>
        <w:t xml:space="preserve"> </w:t>
      </w:r>
      <w:r w:rsidR="00777A11" w:rsidRPr="00197D3F">
        <w:rPr>
          <w:rFonts w:asciiTheme="majorBidi" w:hAnsiTheme="majorBidi" w:cstheme="majorBidi"/>
          <w:sz w:val="32"/>
          <w:szCs w:val="32"/>
        </w:rPr>
        <w:t>=</w:t>
      </w:r>
      <w:r w:rsidRPr="00197D3F">
        <w:rPr>
          <w:rFonts w:asciiTheme="majorBidi" w:hAnsiTheme="majorBidi" w:cstheme="majorBidi"/>
          <w:sz w:val="32"/>
          <w:szCs w:val="32"/>
        </w:rPr>
        <w:t xml:space="preserve"> bottom-hole flowing pressure, psi </w:t>
      </w:r>
    </w:p>
    <w:p w:rsidR="00744A8A" w:rsidRPr="00197D3F" w:rsidRDefault="00744A8A" w:rsidP="00777A11">
      <w:pPr>
        <w:jc w:val="both"/>
        <w:rPr>
          <w:rFonts w:asciiTheme="majorBidi" w:hAnsiTheme="majorBidi" w:cstheme="majorBidi"/>
          <w:sz w:val="32"/>
          <w:szCs w:val="32"/>
        </w:rPr>
      </w:pPr>
      <w:r w:rsidRPr="00197D3F">
        <w:rPr>
          <w:rFonts w:asciiTheme="majorBidi" w:hAnsiTheme="majorBidi" w:cstheme="majorBidi"/>
          <w:sz w:val="32"/>
          <w:szCs w:val="32"/>
        </w:rPr>
        <w:t xml:space="preserve">k </w:t>
      </w:r>
      <w:r w:rsidR="00777A11" w:rsidRPr="00197D3F">
        <w:rPr>
          <w:rFonts w:asciiTheme="majorBidi" w:hAnsiTheme="majorBidi" w:cstheme="majorBidi"/>
          <w:sz w:val="32"/>
          <w:szCs w:val="32"/>
        </w:rPr>
        <w:t>=</w:t>
      </w:r>
      <w:r w:rsidRPr="00197D3F">
        <w:rPr>
          <w:rFonts w:asciiTheme="majorBidi" w:hAnsiTheme="majorBidi" w:cstheme="majorBidi"/>
          <w:sz w:val="32"/>
          <w:szCs w:val="32"/>
        </w:rPr>
        <w:t xml:space="preserve"> permeability, md </w:t>
      </w:r>
    </w:p>
    <w:p w:rsidR="00744A8A" w:rsidRPr="00197D3F" w:rsidRDefault="00744A8A" w:rsidP="00777A11">
      <w:pPr>
        <w:jc w:val="both"/>
        <w:rPr>
          <w:rFonts w:asciiTheme="majorBidi" w:hAnsiTheme="majorBidi" w:cstheme="majorBidi"/>
          <w:sz w:val="32"/>
          <w:szCs w:val="32"/>
        </w:rPr>
      </w:pPr>
      <w:proofErr w:type="spellStart"/>
      <w:r w:rsidRPr="00197D3F">
        <w:rPr>
          <w:rFonts w:asciiTheme="majorBidi" w:hAnsiTheme="majorBidi" w:cstheme="majorBidi"/>
          <w:sz w:val="32"/>
          <w:szCs w:val="32"/>
        </w:rPr>
        <w:t>μ</w:t>
      </w:r>
      <w:r w:rsidRPr="00197D3F">
        <w:rPr>
          <w:rFonts w:asciiTheme="majorBidi" w:hAnsiTheme="majorBidi" w:cstheme="majorBidi"/>
          <w:sz w:val="32"/>
          <w:szCs w:val="32"/>
          <w:vertAlign w:val="subscript"/>
        </w:rPr>
        <w:t>o</w:t>
      </w:r>
      <w:proofErr w:type="spellEnd"/>
      <w:r w:rsidRPr="00197D3F">
        <w:rPr>
          <w:rFonts w:asciiTheme="majorBidi" w:hAnsiTheme="majorBidi" w:cstheme="majorBidi"/>
          <w:sz w:val="32"/>
          <w:szCs w:val="32"/>
        </w:rPr>
        <w:t xml:space="preserve"> </w:t>
      </w:r>
      <w:r w:rsidR="00777A11" w:rsidRPr="00197D3F">
        <w:rPr>
          <w:rFonts w:asciiTheme="majorBidi" w:hAnsiTheme="majorBidi" w:cstheme="majorBidi"/>
          <w:sz w:val="32"/>
          <w:szCs w:val="32"/>
        </w:rPr>
        <w:t>=</w:t>
      </w:r>
      <w:r w:rsidRPr="00197D3F">
        <w:rPr>
          <w:rFonts w:asciiTheme="majorBidi" w:hAnsiTheme="majorBidi" w:cstheme="majorBidi"/>
          <w:sz w:val="32"/>
          <w:szCs w:val="32"/>
        </w:rPr>
        <w:t xml:space="preserve"> oil viscosity, </w:t>
      </w:r>
      <w:proofErr w:type="spellStart"/>
      <w:r w:rsidRPr="00197D3F">
        <w:rPr>
          <w:rFonts w:asciiTheme="majorBidi" w:hAnsiTheme="majorBidi" w:cstheme="majorBidi"/>
          <w:sz w:val="32"/>
          <w:szCs w:val="32"/>
        </w:rPr>
        <w:t>cp</w:t>
      </w:r>
      <w:proofErr w:type="spellEnd"/>
      <w:r w:rsidRPr="00197D3F">
        <w:rPr>
          <w:rFonts w:asciiTheme="majorBidi" w:hAnsiTheme="majorBidi" w:cstheme="majorBidi"/>
          <w:sz w:val="32"/>
          <w:szCs w:val="32"/>
        </w:rPr>
        <w:t xml:space="preserve"> </w:t>
      </w:r>
    </w:p>
    <w:p w:rsidR="00744A8A" w:rsidRPr="00197D3F" w:rsidRDefault="00744A8A" w:rsidP="00777A11">
      <w:pPr>
        <w:jc w:val="both"/>
        <w:rPr>
          <w:rFonts w:asciiTheme="majorBidi" w:hAnsiTheme="majorBidi" w:cstheme="majorBidi"/>
          <w:sz w:val="32"/>
          <w:szCs w:val="32"/>
        </w:rPr>
      </w:pPr>
      <w:r w:rsidRPr="00197D3F">
        <w:rPr>
          <w:rFonts w:asciiTheme="majorBidi" w:hAnsiTheme="majorBidi" w:cstheme="majorBidi"/>
          <w:sz w:val="32"/>
          <w:szCs w:val="32"/>
        </w:rPr>
        <w:t xml:space="preserve">Bo </w:t>
      </w:r>
      <w:r w:rsidR="00777A11" w:rsidRPr="00197D3F">
        <w:rPr>
          <w:rFonts w:asciiTheme="majorBidi" w:hAnsiTheme="majorBidi" w:cstheme="majorBidi"/>
          <w:sz w:val="32"/>
          <w:szCs w:val="32"/>
        </w:rPr>
        <w:t>=</w:t>
      </w:r>
      <w:r w:rsidRPr="00197D3F">
        <w:rPr>
          <w:rFonts w:asciiTheme="majorBidi" w:hAnsiTheme="majorBidi" w:cstheme="majorBidi"/>
          <w:sz w:val="32"/>
          <w:szCs w:val="32"/>
        </w:rPr>
        <w:t xml:space="preserve"> oil formation volume factor, bbl/STB </w:t>
      </w:r>
    </w:p>
    <w:p w:rsidR="00744A8A" w:rsidRPr="00197D3F" w:rsidRDefault="00744A8A" w:rsidP="00777A11">
      <w:pPr>
        <w:jc w:val="both"/>
        <w:rPr>
          <w:rFonts w:asciiTheme="majorBidi" w:hAnsiTheme="majorBidi" w:cstheme="majorBidi"/>
          <w:sz w:val="32"/>
          <w:szCs w:val="32"/>
        </w:rPr>
      </w:pPr>
      <w:r w:rsidRPr="00197D3F">
        <w:rPr>
          <w:rFonts w:asciiTheme="majorBidi" w:hAnsiTheme="majorBidi" w:cstheme="majorBidi"/>
          <w:sz w:val="32"/>
          <w:szCs w:val="32"/>
        </w:rPr>
        <w:t xml:space="preserve">h </w:t>
      </w:r>
      <w:r w:rsidR="00777A11" w:rsidRPr="00197D3F">
        <w:rPr>
          <w:rFonts w:asciiTheme="majorBidi" w:hAnsiTheme="majorBidi" w:cstheme="majorBidi"/>
          <w:sz w:val="32"/>
          <w:szCs w:val="32"/>
        </w:rPr>
        <w:t>=</w:t>
      </w:r>
      <w:r w:rsidRPr="00197D3F">
        <w:rPr>
          <w:rFonts w:asciiTheme="majorBidi" w:hAnsiTheme="majorBidi" w:cstheme="majorBidi"/>
          <w:sz w:val="32"/>
          <w:szCs w:val="32"/>
        </w:rPr>
        <w:t xml:space="preserve"> thickness, ft </w:t>
      </w:r>
    </w:p>
    <w:p w:rsidR="00744A8A" w:rsidRPr="00197D3F" w:rsidRDefault="00744A8A" w:rsidP="00777A11">
      <w:pPr>
        <w:jc w:val="both"/>
        <w:rPr>
          <w:rFonts w:asciiTheme="majorBidi" w:hAnsiTheme="majorBidi" w:cstheme="majorBidi"/>
          <w:sz w:val="32"/>
          <w:szCs w:val="32"/>
        </w:rPr>
      </w:pPr>
      <w:r w:rsidRPr="00197D3F">
        <w:rPr>
          <w:rFonts w:asciiTheme="majorBidi" w:hAnsiTheme="majorBidi" w:cstheme="majorBidi"/>
          <w:sz w:val="32"/>
          <w:szCs w:val="32"/>
        </w:rPr>
        <w:t>r</w:t>
      </w:r>
      <w:r w:rsidRPr="00197D3F">
        <w:rPr>
          <w:rFonts w:asciiTheme="majorBidi" w:hAnsiTheme="majorBidi" w:cstheme="majorBidi"/>
          <w:sz w:val="32"/>
          <w:szCs w:val="32"/>
          <w:vertAlign w:val="subscript"/>
        </w:rPr>
        <w:t>e</w:t>
      </w:r>
      <w:r w:rsidRPr="00197D3F">
        <w:rPr>
          <w:rFonts w:asciiTheme="majorBidi" w:hAnsiTheme="majorBidi" w:cstheme="majorBidi"/>
          <w:sz w:val="32"/>
          <w:szCs w:val="32"/>
        </w:rPr>
        <w:t xml:space="preserve"> </w:t>
      </w:r>
      <w:r w:rsidR="00777A11" w:rsidRPr="00197D3F">
        <w:rPr>
          <w:rFonts w:asciiTheme="majorBidi" w:hAnsiTheme="majorBidi" w:cstheme="majorBidi"/>
          <w:sz w:val="32"/>
          <w:szCs w:val="32"/>
        </w:rPr>
        <w:t>=</w:t>
      </w:r>
      <w:r w:rsidRPr="00197D3F">
        <w:rPr>
          <w:rFonts w:asciiTheme="majorBidi" w:hAnsiTheme="majorBidi" w:cstheme="majorBidi"/>
          <w:sz w:val="32"/>
          <w:szCs w:val="32"/>
        </w:rPr>
        <w:t xml:space="preserve"> external or drainage radius, ft </w:t>
      </w:r>
    </w:p>
    <w:p w:rsidR="00744A8A" w:rsidRPr="00197D3F" w:rsidRDefault="00744A8A" w:rsidP="00777A11">
      <w:pPr>
        <w:jc w:val="both"/>
        <w:rPr>
          <w:rFonts w:asciiTheme="majorBidi" w:hAnsiTheme="majorBidi" w:cstheme="majorBidi"/>
          <w:sz w:val="32"/>
          <w:szCs w:val="32"/>
        </w:rPr>
      </w:pPr>
      <w:r w:rsidRPr="00197D3F">
        <w:rPr>
          <w:rFonts w:asciiTheme="majorBidi" w:hAnsiTheme="majorBidi" w:cstheme="majorBidi"/>
          <w:sz w:val="32"/>
          <w:szCs w:val="32"/>
        </w:rPr>
        <w:t>r</w:t>
      </w:r>
      <w:r w:rsidRPr="00197D3F">
        <w:rPr>
          <w:rFonts w:asciiTheme="majorBidi" w:hAnsiTheme="majorBidi" w:cstheme="majorBidi"/>
          <w:sz w:val="32"/>
          <w:szCs w:val="32"/>
          <w:vertAlign w:val="subscript"/>
        </w:rPr>
        <w:t>w</w:t>
      </w:r>
      <w:r w:rsidRPr="00197D3F">
        <w:rPr>
          <w:rFonts w:asciiTheme="majorBidi" w:hAnsiTheme="majorBidi" w:cstheme="majorBidi"/>
          <w:sz w:val="32"/>
          <w:szCs w:val="32"/>
        </w:rPr>
        <w:t xml:space="preserve"> </w:t>
      </w:r>
      <w:r w:rsidR="00777A11" w:rsidRPr="00197D3F">
        <w:rPr>
          <w:rFonts w:asciiTheme="majorBidi" w:hAnsiTheme="majorBidi" w:cstheme="majorBidi"/>
          <w:sz w:val="32"/>
          <w:szCs w:val="32"/>
        </w:rPr>
        <w:t>=</w:t>
      </w:r>
      <w:r w:rsidRPr="00197D3F">
        <w:rPr>
          <w:rFonts w:asciiTheme="majorBidi" w:hAnsiTheme="majorBidi" w:cstheme="majorBidi"/>
          <w:sz w:val="32"/>
          <w:szCs w:val="32"/>
        </w:rPr>
        <w:t xml:space="preserve"> wellbore radius, ft </w:t>
      </w:r>
    </w:p>
    <w:p w:rsidR="00744A8A" w:rsidRPr="00197D3F" w:rsidRDefault="00744A8A" w:rsidP="00744A8A">
      <w:pPr>
        <w:jc w:val="both"/>
        <w:rPr>
          <w:rFonts w:asciiTheme="majorBidi" w:hAnsiTheme="majorBidi" w:cstheme="majorBidi"/>
          <w:sz w:val="32"/>
          <w:szCs w:val="32"/>
        </w:rPr>
      </w:pPr>
      <w:r w:rsidRPr="00197D3F">
        <w:rPr>
          <w:rFonts w:asciiTheme="majorBidi" w:hAnsiTheme="majorBidi" w:cstheme="majorBidi"/>
          <w:sz w:val="32"/>
          <w:szCs w:val="32"/>
        </w:rPr>
        <w:t>The external (drainage) radius re is usually determined from the well spacing by equating the area of the well spacing with that of a circle, i.e.,</w:t>
      </w:r>
    </w:p>
    <w:p w:rsidR="00396969" w:rsidRPr="00197D3F" w:rsidRDefault="00396969" w:rsidP="00396969">
      <w:pPr>
        <w:jc w:val="center"/>
        <w:rPr>
          <w:rFonts w:asciiTheme="majorBidi" w:hAnsiTheme="majorBidi" w:cstheme="majorBidi"/>
          <w:sz w:val="32"/>
          <w:szCs w:val="32"/>
        </w:rPr>
      </w:pPr>
      <w:r w:rsidRPr="00197D3F">
        <w:rPr>
          <w:rFonts w:asciiTheme="majorBidi" w:hAnsiTheme="majorBidi" w:cstheme="majorBidi"/>
          <w:noProof/>
          <w:sz w:val="32"/>
          <w:szCs w:val="32"/>
        </w:rPr>
        <w:drawing>
          <wp:inline distT="0" distB="0" distL="0" distR="0" wp14:anchorId="58D74BF7" wp14:editId="568A2842">
            <wp:extent cx="3753485" cy="1314450"/>
            <wp:effectExtent l="0" t="0" r="0" b="0"/>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53485" cy="1314450"/>
                    </a:xfrm>
                    <a:prstGeom prst="rect">
                      <a:avLst/>
                    </a:prstGeom>
                    <a:noFill/>
                  </pic:spPr>
                </pic:pic>
              </a:graphicData>
            </a:graphic>
          </wp:inline>
        </w:drawing>
      </w:r>
    </w:p>
    <w:p w:rsidR="00BB082D" w:rsidRPr="00197D3F" w:rsidRDefault="00744A8A" w:rsidP="00825E33">
      <w:pPr>
        <w:jc w:val="both"/>
        <w:rPr>
          <w:rFonts w:asciiTheme="majorBidi" w:hAnsiTheme="majorBidi" w:cstheme="majorBidi"/>
          <w:sz w:val="32"/>
          <w:szCs w:val="32"/>
        </w:rPr>
      </w:pPr>
      <w:r w:rsidRPr="00197D3F">
        <w:rPr>
          <w:rFonts w:asciiTheme="majorBidi" w:hAnsiTheme="majorBidi" w:cstheme="majorBidi"/>
          <w:sz w:val="32"/>
          <w:szCs w:val="32"/>
        </w:rPr>
        <w:t>where</w:t>
      </w:r>
      <w:r w:rsidR="00825E33">
        <w:rPr>
          <w:rFonts w:asciiTheme="majorBidi" w:hAnsiTheme="majorBidi" w:cstheme="majorBidi"/>
          <w:sz w:val="32"/>
          <w:szCs w:val="32"/>
        </w:rPr>
        <w:t>:</w:t>
      </w:r>
      <w:r w:rsidRPr="00197D3F">
        <w:rPr>
          <w:rFonts w:asciiTheme="majorBidi" w:hAnsiTheme="majorBidi" w:cstheme="majorBidi"/>
          <w:sz w:val="32"/>
          <w:szCs w:val="32"/>
        </w:rPr>
        <w:t xml:space="preserve"> A is the well spacing in acres. </w:t>
      </w:r>
    </w:p>
    <w:p w:rsidR="00744A8A" w:rsidRPr="00197D3F" w:rsidRDefault="00744A8A" w:rsidP="00BB082D">
      <w:pPr>
        <w:jc w:val="both"/>
        <w:rPr>
          <w:rFonts w:asciiTheme="majorBidi" w:hAnsiTheme="majorBidi" w:cstheme="majorBidi"/>
          <w:sz w:val="32"/>
          <w:szCs w:val="32"/>
        </w:rPr>
      </w:pPr>
      <w:r w:rsidRPr="00197D3F">
        <w:rPr>
          <w:rFonts w:asciiTheme="majorBidi" w:hAnsiTheme="majorBidi" w:cstheme="majorBidi"/>
          <w:sz w:val="32"/>
          <w:szCs w:val="32"/>
        </w:rPr>
        <w:lastRenderedPageBreak/>
        <w:t xml:space="preserve">In practice, neither the external radius nor the wellbore radius is generally known with precision. Fortunately, they enter the equation as a logarithm, so that the error in the equation will be less than the errors in the radii. </w:t>
      </w:r>
    </w:p>
    <w:p w:rsidR="00F16A0C" w:rsidRPr="00197D3F" w:rsidRDefault="00F16A0C" w:rsidP="00F16A0C">
      <w:pPr>
        <w:jc w:val="both"/>
        <w:rPr>
          <w:rFonts w:asciiTheme="majorBidi" w:hAnsiTheme="majorBidi" w:cstheme="majorBidi"/>
          <w:sz w:val="32"/>
          <w:szCs w:val="32"/>
        </w:rPr>
      </w:pPr>
      <w:r w:rsidRPr="00197D3F">
        <w:rPr>
          <w:rFonts w:asciiTheme="majorBidi" w:hAnsiTheme="majorBidi" w:cstheme="majorBidi"/>
          <w:sz w:val="32"/>
          <w:szCs w:val="32"/>
        </w:rPr>
        <w:t>The following e</w:t>
      </w:r>
      <w:r w:rsidR="00744A8A" w:rsidRPr="00197D3F">
        <w:rPr>
          <w:rFonts w:asciiTheme="majorBidi" w:hAnsiTheme="majorBidi" w:cstheme="majorBidi"/>
          <w:sz w:val="32"/>
          <w:szCs w:val="32"/>
        </w:rPr>
        <w:t>quation</w:t>
      </w:r>
    </w:p>
    <w:p w:rsidR="00F16A0C" w:rsidRPr="00197D3F" w:rsidRDefault="00F16A0C" w:rsidP="00F16A0C">
      <w:pPr>
        <w:jc w:val="center"/>
        <w:rPr>
          <w:rFonts w:asciiTheme="majorBidi" w:hAnsiTheme="majorBidi" w:cstheme="majorBidi"/>
          <w:sz w:val="32"/>
          <w:szCs w:val="32"/>
        </w:rPr>
      </w:pPr>
      <w:r w:rsidRPr="00197D3F">
        <w:rPr>
          <w:rFonts w:asciiTheme="majorBidi" w:hAnsiTheme="majorBidi" w:cstheme="majorBidi"/>
          <w:noProof/>
          <w:sz w:val="32"/>
          <w:szCs w:val="32"/>
        </w:rPr>
        <w:drawing>
          <wp:inline distT="0" distB="0" distL="0" distR="0" wp14:anchorId="0D374A8A" wp14:editId="1D334C74">
            <wp:extent cx="2677160" cy="666750"/>
            <wp:effectExtent l="0" t="0" r="8890" b="0"/>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77160" cy="666750"/>
                    </a:xfrm>
                    <a:prstGeom prst="rect">
                      <a:avLst/>
                    </a:prstGeom>
                    <a:noFill/>
                  </pic:spPr>
                </pic:pic>
              </a:graphicData>
            </a:graphic>
          </wp:inline>
        </w:drawing>
      </w:r>
    </w:p>
    <w:p w:rsidR="00744A8A" w:rsidRPr="00197D3F" w:rsidRDefault="00F16A0C" w:rsidP="0034526D">
      <w:pPr>
        <w:jc w:val="both"/>
        <w:rPr>
          <w:rFonts w:asciiTheme="majorBidi" w:hAnsiTheme="majorBidi" w:cstheme="majorBidi"/>
          <w:sz w:val="32"/>
          <w:szCs w:val="32"/>
        </w:rPr>
      </w:pPr>
      <w:r w:rsidRPr="00197D3F">
        <w:rPr>
          <w:rFonts w:asciiTheme="majorBidi" w:hAnsiTheme="majorBidi" w:cstheme="majorBidi"/>
          <w:sz w:val="32"/>
          <w:szCs w:val="32"/>
        </w:rPr>
        <w:t>C</w:t>
      </w:r>
      <w:r w:rsidR="00744A8A" w:rsidRPr="00197D3F">
        <w:rPr>
          <w:rFonts w:asciiTheme="majorBidi" w:hAnsiTheme="majorBidi" w:cstheme="majorBidi"/>
          <w:sz w:val="32"/>
          <w:szCs w:val="32"/>
        </w:rPr>
        <w:t>an be arranged to solve for the pressure p at any radius r to give:</w:t>
      </w:r>
    </w:p>
    <w:p w:rsidR="00744A8A" w:rsidRPr="00197D3F" w:rsidRDefault="00396969" w:rsidP="00396969">
      <w:pPr>
        <w:jc w:val="center"/>
        <w:rPr>
          <w:rFonts w:asciiTheme="majorBidi" w:hAnsiTheme="majorBidi" w:cstheme="majorBidi"/>
          <w:color w:val="FF0000"/>
          <w:sz w:val="32"/>
          <w:szCs w:val="32"/>
        </w:rPr>
      </w:pPr>
      <w:r w:rsidRPr="00197D3F">
        <w:rPr>
          <w:rFonts w:asciiTheme="majorBidi" w:hAnsiTheme="majorBidi" w:cstheme="majorBidi"/>
          <w:noProof/>
          <w:color w:val="FF0000"/>
          <w:sz w:val="32"/>
          <w:szCs w:val="32"/>
        </w:rPr>
        <w:drawing>
          <wp:inline distT="0" distB="0" distL="0" distR="0" wp14:anchorId="5408BA15" wp14:editId="6DD79D74">
            <wp:extent cx="3239135" cy="704850"/>
            <wp:effectExtent l="0" t="0" r="0" b="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39135" cy="704850"/>
                    </a:xfrm>
                    <a:prstGeom prst="rect">
                      <a:avLst/>
                    </a:prstGeom>
                    <a:noFill/>
                  </pic:spPr>
                </pic:pic>
              </a:graphicData>
            </a:graphic>
          </wp:inline>
        </w:drawing>
      </w:r>
    </w:p>
    <w:p w:rsidR="000A76F5" w:rsidRPr="00197D3F" w:rsidRDefault="003D411D" w:rsidP="00E973E0">
      <w:pPr>
        <w:jc w:val="both"/>
        <w:rPr>
          <w:rFonts w:asciiTheme="majorBidi" w:hAnsiTheme="majorBidi" w:cstheme="majorBidi"/>
          <w:color w:val="FF0000"/>
          <w:sz w:val="32"/>
          <w:szCs w:val="32"/>
        </w:rPr>
      </w:pPr>
      <w:r w:rsidRPr="00197D3F">
        <w:rPr>
          <w:rFonts w:asciiTheme="majorBidi" w:hAnsiTheme="majorBidi" w:cstheme="majorBidi"/>
          <w:color w:val="FF0000"/>
          <w:sz w:val="32"/>
          <w:szCs w:val="32"/>
        </w:rPr>
        <w:t xml:space="preserve">Craft and Hawkins (1959) showed that the </w:t>
      </w:r>
      <w:r w:rsidRPr="00197D3F">
        <w:rPr>
          <w:rFonts w:asciiTheme="majorBidi" w:hAnsiTheme="majorBidi" w:cstheme="majorBidi"/>
          <w:color w:val="FF0000"/>
          <w:sz w:val="32"/>
          <w:szCs w:val="32"/>
          <w:u w:val="single"/>
        </w:rPr>
        <w:t>average pressure</w:t>
      </w:r>
      <w:r w:rsidRPr="00197D3F">
        <w:rPr>
          <w:rFonts w:asciiTheme="majorBidi" w:hAnsiTheme="majorBidi" w:cstheme="majorBidi"/>
          <w:color w:val="FF0000"/>
          <w:sz w:val="32"/>
          <w:szCs w:val="32"/>
        </w:rPr>
        <w:t xml:space="preserve"> is located at about </w:t>
      </w:r>
      <w:r w:rsidRPr="00197D3F">
        <w:rPr>
          <w:rFonts w:asciiTheme="majorBidi" w:hAnsiTheme="majorBidi" w:cstheme="majorBidi"/>
          <w:color w:val="FF0000"/>
          <w:sz w:val="32"/>
          <w:szCs w:val="32"/>
          <w:u w:val="single"/>
        </w:rPr>
        <w:t>61%</w:t>
      </w:r>
      <w:r w:rsidRPr="00197D3F">
        <w:rPr>
          <w:rFonts w:asciiTheme="majorBidi" w:hAnsiTheme="majorBidi" w:cstheme="majorBidi"/>
          <w:color w:val="FF0000"/>
          <w:sz w:val="32"/>
          <w:szCs w:val="32"/>
        </w:rPr>
        <w:t xml:space="preserve"> of the drainage radius r</w:t>
      </w:r>
      <w:r w:rsidRPr="00036BBA">
        <w:rPr>
          <w:rFonts w:asciiTheme="majorBidi" w:hAnsiTheme="majorBidi" w:cstheme="majorBidi"/>
          <w:color w:val="FF0000"/>
          <w:sz w:val="32"/>
          <w:szCs w:val="32"/>
          <w:vertAlign w:val="subscript"/>
        </w:rPr>
        <w:t>e</w:t>
      </w:r>
      <w:r w:rsidRPr="00197D3F">
        <w:rPr>
          <w:rFonts w:asciiTheme="majorBidi" w:hAnsiTheme="majorBidi" w:cstheme="majorBidi"/>
          <w:color w:val="FF0000"/>
          <w:sz w:val="32"/>
          <w:szCs w:val="32"/>
        </w:rPr>
        <w:t xml:space="preserve"> for a </w:t>
      </w:r>
      <w:r w:rsidRPr="00197D3F">
        <w:rPr>
          <w:rFonts w:asciiTheme="majorBidi" w:hAnsiTheme="majorBidi" w:cstheme="majorBidi"/>
          <w:color w:val="FF0000"/>
          <w:sz w:val="32"/>
          <w:szCs w:val="32"/>
          <w:u w:val="single"/>
        </w:rPr>
        <w:t>steady-state flow</w:t>
      </w:r>
      <w:r w:rsidRPr="00197D3F">
        <w:rPr>
          <w:rFonts w:asciiTheme="majorBidi" w:hAnsiTheme="majorBidi" w:cstheme="majorBidi"/>
          <w:color w:val="FF0000"/>
          <w:sz w:val="32"/>
          <w:szCs w:val="32"/>
        </w:rPr>
        <w:t xml:space="preserve"> condition</w:t>
      </w:r>
      <w:r w:rsidR="00E973E0" w:rsidRPr="00197D3F">
        <w:rPr>
          <w:rFonts w:asciiTheme="majorBidi" w:hAnsiTheme="majorBidi" w:cstheme="majorBidi"/>
          <w:color w:val="FF0000"/>
          <w:sz w:val="32"/>
          <w:szCs w:val="32"/>
        </w:rPr>
        <w:t>.</w:t>
      </w:r>
    </w:p>
    <w:p w:rsidR="001B77EE" w:rsidRPr="00197D3F" w:rsidRDefault="003D411D" w:rsidP="00A21FE9">
      <w:pPr>
        <w:jc w:val="both"/>
        <w:rPr>
          <w:rFonts w:asciiTheme="majorBidi" w:hAnsiTheme="majorBidi" w:cstheme="majorBidi"/>
          <w:color w:val="FF0000"/>
          <w:sz w:val="32"/>
          <w:szCs w:val="32"/>
        </w:rPr>
      </w:pPr>
      <w:r w:rsidRPr="00197D3F">
        <w:rPr>
          <w:rFonts w:asciiTheme="majorBidi" w:hAnsiTheme="majorBidi" w:cstheme="majorBidi"/>
          <w:color w:val="FF0000"/>
          <w:sz w:val="32"/>
          <w:szCs w:val="32"/>
        </w:rPr>
        <w:t xml:space="preserve">Substitute 0.61 re in Equation </w:t>
      </w:r>
      <w:r w:rsidR="00A21FE9" w:rsidRPr="00197D3F">
        <w:rPr>
          <w:rFonts w:asciiTheme="majorBidi" w:hAnsiTheme="majorBidi" w:cstheme="majorBidi"/>
          <w:color w:val="FF0000"/>
          <w:sz w:val="32"/>
          <w:szCs w:val="32"/>
        </w:rPr>
        <w:t>above</w:t>
      </w:r>
      <w:r w:rsidRPr="00197D3F">
        <w:rPr>
          <w:rFonts w:asciiTheme="majorBidi" w:hAnsiTheme="majorBidi" w:cstheme="majorBidi"/>
          <w:color w:val="FF0000"/>
          <w:sz w:val="32"/>
          <w:szCs w:val="32"/>
        </w:rPr>
        <w:t xml:space="preserve"> to give:</w:t>
      </w:r>
    </w:p>
    <w:p w:rsidR="00DA47DD" w:rsidRPr="00197D3F" w:rsidRDefault="00985DBF" w:rsidP="00DA47DD">
      <w:pPr>
        <w:jc w:val="center"/>
        <w:rPr>
          <w:rFonts w:asciiTheme="majorBidi" w:hAnsiTheme="majorBidi" w:cstheme="majorBidi"/>
          <w:color w:val="000000" w:themeColor="text1"/>
          <w:sz w:val="32"/>
          <w:szCs w:val="32"/>
        </w:rPr>
      </w:pPr>
      <w:r w:rsidRPr="00197D3F">
        <w:rPr>
          <w:rFonts w:asciiTheme="majorBidi" w:hAnsiTheme="majorBidi" w:cstheme="majorBidi"/>
          <w:noProof/>
          <w:color w:val="000000" w:themeColor="text1"/>
          <w:sz w:val="32"/>
          <w:szCs w:val="32"/>
        </w:rPr>
        <w:drawing>
          <wp:inline distT="0" distB="0" distL="0" distR="0" wp14:anchorId="5D746E91" wp14:editId="56C29C46">
            <wp:extent cx="5857875" cy="3096168"/>
            <wp:effectExtent l="0" t="0" r="0" b="9525"/>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870868" cy="3103035"/>
                    </a:xfrm>
                    <a:prstGeom prst="rect">
                      <a:avLst/>
                    </a:prstGeom>
                    <a:noFill/>
                    <a:ln>
                      <a:noFill/>
                    </a:ln>
                  </pic:spPr>
                </pic:pic>
              </a:graphicData>
            </a:graphic>
          </wp:inline>
        </w:drawing>
      </w:r>
    </w:p>
    <w:p w:rsidR="00DA47DD" w:rsidRPr="00197D3F" w:rsidRDefault="00DA47DD" w:rsidP="00E973E0">
      <w:pPr>
        <w:jc w:val="both"/>
        <w:rPr>
          <w:rFonts w:asciiTheme="majorBidi" w:hAnsiTheme="majorBidi" w:cstheme="majorBidi"/>
          <w:sz w:val="36"/>
          <w:szCs w:val="36"/>
        </w:rPr>
      </w:pPr>
      <w:r w:rsidRPr="00AA2F64">
        <w:rPr>
          <w:rFonts w:asciiTheme="majorBidi" w:hAnsiTheme="majorBidi" w:cstheme="majorBidi"/>
          <w:b/>
          <w:bCs/>
          <w:color w:val="FF0000"/>
          <w:sz w:val="36"/>
          <w:szCs w:val="36"/>
        </w:rPr>
        <w:lastRenderedPageBreak/>
        <w:t>Radial</w:t>
      </w:r>
      <w:r w:rsidRPr="00197D3F">
        <w:rPr>
          <w:rFonts w:asciiTheme="majorBidi" w:hAnsiTheme="majorBidi" w:cstheme="majorBidi"/>
          <w:b/>
          <w:bCs/>
          <w:color w:val="000000" w:themeColor="text1"/>
          <w:sz w:val="36"/>
          <w:szCs w:val="36"/>
        </w:rPr>
        <w:t xml:space="preserve"> Flow of </w:t>
      </w:r>
      <w:r w:rsidRPr="00AA2F64">
        <w:rPr>
          <w:rFonts w:asciiTheme="majorBidi" w:hAnsiTheme="majorBidi" w:cstheme="majorBidi"/>
          <w:b/>
          <w:bCs/>
          <w:color w:val="0070C0"/>
          <w:sz w:val="36"/>
          <w:szCs w:val="36"/>
        </w:rPr>
        <w:t xml:space="preserve">Slightly Compressible </w:t>
      </w:r>
      <w:r w:rsidRPr="00197D3F">
        <w:rPr>
          <w:rFonts w:asciiTheme="majorBidi" w:hAnsiTheme="majorBidi" w:cstheme="majorBidi"/>
          <w:b/>
          <w:bCs/>
          <w:color w:val="000000" w:themeColor="text1"/>
          <w:sz w:val="36"/>
          <w:szCs w:val="36"/>
        </w:rPr>
        <w:t>Fluids</w:t>
      </w:r>
    </w:p>
    <w:p w:rsidR="00E32360" w:rsidRPr="00197D3F" w:rsidRDefault="00042885" w:rsidP="00042885">
      <w:pPr>
        <w:jc w:val="both"/>
        <w:rPr>
          <w:rFonts w:asciiTheme="majorBidi" w:hAnsiTheme="majorBidi" w:cstheme="majorBidi"/>
          <w:color w:val="000000" w:themeColor="text1"/>
          <w:sz w:val="32"/>
          <w:szCs w:val="32"/>
          <w:rtl/>
        </w:rPr>
      </w:pPr>
      <w:r w:rsidRPr="00197D3F">
        <w:rPr>
          <w:rFonts w:asciiTheme="majorBidi" w:hAnsiTheme="majorBidi" w:cstheme="majorBidi"/>
          <w:color w:val="000000" w:themeColor="text1"/>
          <w:sz w:val="32"/>
          <w:szCs w:val="32"/>
        </w:rPr>
        <w:t xml:space="preserve">Craft et al. (1990) used Equation 6-18 </w:t>
      </w:r>
    </w:p>
    <w:p w:rsidR="00E32360" w:rsidRPr="00197D3F" w:rsidRDefault="00E32360" w:rsidP="00E32360">
      <w:pPr>
        <w:jc w:val="center"/>
        <w:rPr>
          <w:rFonts w:asciiTheme="majorBidi" w:hAnsiTheme="majorBidi" w:cstheme="majorBidi"/>
          <w:color w:val="000000" w:themeColor="text1"/>
          <w:sz w:val="32"/>
          <w:szCs w:val="32"/>
        </w:rPr>
      </w:pPr>
      <w:r w:rsidRPr="00197D3F">
        <w:rPr>
          <w:rFonts w:asciiTheme="majorBidi" w:hAnsiTheme="majorBidi" w:cstheme="majorBidi"/>
          <w:noProof/>
          <w:color w:val="000000" w:themeColor="text1"/>
          <w:sz w:val="32"/>
          <w:szCs w:val="32"/>
        </w:rPr>
        <w:drawing>
          <wp:inline distT="0" distB="0" distL="0" distR="0" wp14:anchorId="743B9233" wp14:editId="2C64B58D">
            <wp:extent cx="3788709" cy="400050"/>
            <wp:effectExtent l="0" t="0" r="2540" b="0"/>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3789238" cy="400106"/>
                    </a:xfrm>
                    <a:prstGeom prst="rect">
                      <a:avLst/>
                    </a:prstGeom>
                  </pic:spPr>
                </pic:pic>
              </a:graphicData>
            </a:graphic>
          </wp:inline>
        </w:drawing>
      </w:r>
    </w:p>
    <w:p w:rsidR="00042885" w:rsidRPr="00197D3F" w:rsidRDefault="00042885" w:rsidP="00042885">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to express the dependency of the flow rate on pressure for slightly compressible fluids. If this equation is substituted into the radial form of Darcy’s Law, the following is obtained:</w:t>
      </w:r>
    </w:p>
    <w:p w:rsidR="00042885" w:rsidRPr="00197D3F" w:rsidRDefault="00042885" w:rsidP="00042885">
      <w:pPr>
        <w:jc w:val="center"/>
        <w:rPr>
          <w:rFonts w:asciiTheme="majorBidi" w:hAnsiTheme="majorBidi" w:cstheme="majorBidi"/>
          <w:color w:val="000000" w:themeColor="text1"/>
          <w:sz w:val="32"/>
          <w:szCs w:val="32"/>
        </w:rPr>
      </w:pPr>
      <w:r w:rsidRPr="00197D3F">
        <w:rPr>
          <w:rFonts w:asciiTheme="majorBidi" w:hAnsiTheme="majorBidi" w:cstheme="majorBidi"/>
          <w:noProof/>
          <w:color w:val="000000" w:themeColor="text1"/>
          <w:sz w:val="32"/>
          <w:szCs w:val="32"/>
        </w:rPr>
        <w:drawing>
          <wp:inline distT="0" distB="0" distL="0" distR="0" wp14:anchorId="2E95A1D7" wp14:editId="3D6E70C0">
            <wp:extent cx="3953427" cy="1162212"/>
            <wp:effectExtent l="0" t="0" r="9525"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3953427" cy="1162212"/>
                    </a:xfrm>
                    <a:prstGeom prst="rect">
                      <a:avLst/>
                    </a:prstGeom>
                  </pic:spPr>
                </pic:pic>
              </a:graphicData>
            </a:graphic>
          </wp:inline>
        </w:drawing>
      </w:r>
    </w:p>
    <w:p w:rsidR="00042885" w:rsidRPr="00197D3F" w:rsidRDefault="00042885" w:rsidP="00441F5A">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where q</w:t>
      </w:r>
      <w:r w:rsidRPr="00197D3F">
        <w:rPr>
          <w:rFonts w:asciiTheme="majorBidi" w:hAnsiTheme="majorBidi" w:cstheme="majorBidi"/>
          <w:color w:val="000000" w:themeColor="text1"/>
          <w:sz w:val="32"/>
          <w:szCs w:val="32"/>
          <w:vertAlign w:val="subscript"/>
        </w:rPr>
        <w:t>ref</w:t>
      </w:r>
      <w:r w:rsidRPr="00197D3F">
        <w:rPr>
          <w:rFonts w:asciiTheme="majorBidi" w:hAnsiTheme="majorBidi" w:cstheme="majorBidi"/>
          <w:color w:val="000000" w:themeColor="text1"/>
          <w:sz w:val="32"/>
          <w:szCs w:val="32"/>
        </w:rPr>
        <w:t xml:space="preserve"> is oil flow rate at a reference pressure </w:t>
      </w:r>
      <w:r w:rsidR="0034526D">
        <w:rPr>
          <w:rFonts w:asciiTheme="majorBidi" w:hAnsiTheme="majorBidi" w:cstheme="majorBidi"/>
          <w:color w:val="000000" w:themeColor="text1"/>
          <w:sz w:val="32"/>
          <w:szCs w:val="32"/>
        </w:rPr>
        <w:t>P</w:t>
      </w:r>
      <w:r w:rsidRPr="0034526D">
        <w:rPr>
          <w:rFonts w:asciiTheme="majorBidi" w:hAnsiTheme="majorBidi" w:cstheme="majorBidi"/>
          <w:color w:val="000000" w:themeColor="text1"/>
          <w:sz w:val="32"/>
          <w:szCs w:val="32"/>
          <w:vertAlign w:val="subscript"/>
        </w:rPr>
        <w:t>ref</w:t>
      </w:r>
      <w:r w:rsidRPr="00197D3F">
        <w:rPr>
          <w:rFonts w:asciiTheme="majorBidi" w:hAnsiTheme="majorBidi" w:cstheme="majorBidi"/>
          <w:color w:val="000000" w:themeColor="text1"/>
          <w:sz w:val="32"/>
          <w:szCs w:val="32"/>
        </w:rPr>
        <w:t xml:space="preserve">. Choosing the bottom-hole flow pressure </w:t>
      </w:r>
      <w:r w:rsidR="00441F5A">
        <w:rPr>
          <w:rFonts w:asciiTheme="majorBidi" w:hAnsiTheme="majorBidi" w:cstheme="majorBidi"/>
          <w:color w:val="000000" w:themeColor="text1"/>
          <w:sz w:val="32"/>
          <w:szCs w:val="32"/>
        </w:rPr>
        <w:t>P</w:t>
      </w:r>
      <w:r w:rsidRPr="00441F5A">
        <w:rPr>
          <w:rFonts w:asciiTheme="majorBidi" w:hAnsiTheme="majorBidi" w:cstheme="majorBidi"/>
          <w:color w:val="000000" w:themeColor="text1"/>
          <w:sz w:val="32"/>
          <w:szCs w:val="32"/>
          <w:vertAlign w:val="subscript"/>
        </w:rPr>
        <w:t>wf</w:t>
      </w:r>
      <w:r w:rsidRPr="00197D3F">
        <w:rPr>
          <w:rFonts w:asciiTheme="majorBidi" w:hAnsiTheme="majorBidi" w:cstheme="majorBidi"/>
          <w:color w:val="000000" w:themeColor="text1"/>
          <w:sz w:val="32"/>
          <w:szCs w:val="32"/>
        </w:rPr>
        <w:t xml:space="preserve"> as the reference pressure and expressing the flow rate in STB/ day gives:</w:t>
      </w:r>
    </w:p>
    <w:p w:rsidR="00042885" w:rsidRPr="00197D3F" w:rsidRDefault="00042885" w:rsidP="00042885">
      <w:pPr>
        <w:jc w:val="center"/>
        <w:rPr>
          <w:rFonts w:asciiTheme="majorBidi" w:hAnsiTheme="majorBidi" w:cstheme="majorBidi"/>
          <w:color w:val="000000" w:themeColor="text1"/>
          <w:sz w:val="32"/>
          <w:szCs w:val="32"/>
        </w:rPr>
      </w:pPr>
      <w:r w:rsidRPr="00197D3F">
        <w:rPr>
          <w:rFonts w:asciiTheme="majorBidi" w:hAnsiTheme="majorBidi" w:cstheme="majorBidi"/>
          <w:noProof/>
          <w:color w:val="000000" w:themeColor="text1"/>
          <w:sz w:val="32"/>
          <w:szCs w:val="32"/>
        </w:rPr>
        <w:drawing>
          <wp:inline distT="0" distB="0" distL="0" distR="0" wp14:anchorId="50E83FB4" wp14:editId="78E0C0F1">
            <wp:extent cx="4258269" cy="1152686"/>
            <wp:effectExtent l="0" t="0" r="0" b="9525"/>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4258269" cy="1152686"/>
                    </a:xfrm>
                    <a:prstGeom prst="rect">
                      <a:avLst/>
                    </a:prstGeom>
                  </pic:spPr>
                </pic:pic>
              </a:graphicData>
            </a:graphic>
          </wp:inline>
        </w:drawing>
      </w:r>
    </w:p>
    <w:p w:rsidR="00042885" w:rsidRPr="00197D3F" w:rsidRDefault="00042885" w:rsidP="00042885">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 xml:space="preserve">Where: </w:t>
      </w:r>
    </w:p>
    <w:p w:rsidR="00042885" w:rsidRPr="00197D3F" w:rsidRDefault="00042885" w:rsidP="00042885">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c</w:t>
      </w:r>
      <w:r w:rsidRPr="00197D3F">
        <w:rPr>
          <w:rFonts w:asciiTheme="majorBidi" w:hAnsiTheme="majorBidi" w:cstheme="majorBidi"/>
          <w:color w:val="000000" w:themeColor="text1"/>
          <w:sz w:val="32"/>
          <w:szCs w:val="32"/>
          <w:vertAlign w:val="subscript"/>
        </w:rPr>
        <w:t>o</w:t>
      </w:r>
      <w:r w:rsidRPr="00197D3F">
        <w:rPr>
          <w:rFonts w:asciiTheme="majorBidi" w:hAnsiTheme="majorBidi" w:cstheme="majorBidi"/>
          <w:color w:val="000000" w:themeColor="text1"/>
          <w:sz w:val="32"/>
          <w:szCs w:val="32"/>
        </w:rPr>
        <w:t xml:space="preserve"> = isothermal compressibility coefficient, psi</w:t>
      </w:r>
      <w:r w:rsidRPr="00197D3F">
        <w:rPr>
          <w:rFonts w:asciiTheme="majorBidi" w:hAnsiTheme="majorBidi" w:cstheme="majorBidi"/>
          <w:color w:val="000000" w:themeColor="text1"/>
          <w:sz w:val="32"/>
          <w:szCs w:val="32"/>
          <w:vertAlign w:val="superscript"/>
        </w:rPr>
        <w:t>–1</w:t>
      </w:r>
      <w:r w:rsidRPr="00197D3F">
        <w:rPr>
          <w:rFonts w:asciiTheme="majorBidi" w:hAnsiTheme="majorBidi" w:cstheme="majorBidi"/>
          <w:color w:val="000000" w:themeColor="text1"/>
          <w:sz w:val="32"/>
          <w:szCs w:val="32"/>
        </w:rPr>
        <w:t xml:space="preserve"> </w:t>
      </w:r>
    </w:p>
    <w:p w:rsidR="00042885" w:rsidRPr="00197D3F" w:rsidRDefault="00042885" w:rsidP="00042885">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Q</w:t>
      </w:r>
      <w:r w:rsidRPr="00197D3F">
        <w:rPr>
          <w:rFonts w:asciiTheme="majorBidi" w:hAnsiTheme="majorBidi" w:cstheme="majorBidi"/>
          <w:color w:val="000000" w:themeColor="text1"/>
          <w:sz w:val="32"/>
          <w:szCs w:val="32"/>
          <w:vertAlign w:val="subscript"/>
        </w:rPr>
        <w:t>o</w:t>
      </w:r>
      <w:r w:rsidRPr="00197D3F">
        <w:rPr>
          <w:rFonts w:asciiTheme="majorBidi" w:hAnsiTheme="majorBidi" w:cstheme="majorBidi"/>
          <w:color w:val="000000" w:themeColor="text1"/>
          <w:sz w:val="32"/>
          <w:szCs w:val="32"/>
        </w:rPr>
        <w:t xml:space="preserve"> = oil flow rate, STB/day </w:t>
      </w:r>
    </w:p>
    <w:p w:rsidR="00042885" w:rsidRPr="00197D3F" w:rsidRDefault="00042885" w:rsidP="00042885">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k = permeability, md</w:t>
      </w:r>
    </w:p>
    <w:p w:rsidR="00197D3F" w:rsidRDefault="00197D3F" w:rsidP="00003974">
      <w:pPr>
        <w:jc w:val="both"/>
        <w:rPr>
          <w:rFonts w:asciiTheme="majorBidi" w:hAnsiTheme="majorBidi" w:cstheme="majorBidi"/>
          <w:b/>
          <w:bCs/>
          <w:color w:val="000000" w:themeColor="text1"/>
          <w:sz w:val="32"/>
          <w:szCs w:val="32"/>
        </w:rPr>
      </w:pPr>
    </w:p>
    <w:p w:rsidR="00197D3F" w:rsidRDefault="00197D3F" w:rsidP="00003974">
      <w:pPr>
        <w:jc w:val="both"/>
        <w:rPr>
          <w:rFonts w:asciiTheme="majorBidi" w:hAnsiTheme="majorBidi" w:cstheme="majorBidi"/>
          <w:b/>
          <w:bCs/>
          <w:color w:val="000000" w:themeColor="text1"/>
          <w:sz w:val="32"/>
          <w:szCs w:val="32"/>
        </w:rPr>
      </w:pPr>
    </w:p>
    <w:p w:rsidR="00003974" w:rsidRPr="00197D3F" w:rsidRDefault="00003974" w:rsidP="00003974">
      <w:pPr>
        <w:jc w:val="both"/>
        <w:rPr>
          <w:rFonts w:asciiTheme="majorBidi" w:hAnsiTheme="majorBidi" w:cstheme="majorBidi"/>
          <w:b/>
          <w:bCs/>
          <w:color w:val="000000" w:themeColor="text1"/>
          <w:sz w:val="36"/>
          <w:szCs w:val="36"/>
        </w:rPr>
      </w:pPr>
      <w:r w:rsidRPr="00AA2F64">
        <w:rPr>
          <w:rFonts w:asciiTheme="majorBidi" w:hAnsiTheme="majorBidi" w:cstheme="majorBidi"/>
          <w:b/>
          <w:bCs/>
          <w:color w:val="FF0000"/>
          <w:sz w:val="36"/>
          <w:szCs w:val="36"/>
        </w:rPr>
        <w:lastRenderedPageBreak/>
        <w:t>Radial</w:t>
      </w:r>
      <w:r w:rsidRPr="00197D3F">
        <w:rPr>
          <w:rFonts w:asciiTheme="majorBidi" w:hAnsiTheme="majorBidi" w:cstheme="majorBidi"/>
          <w:b/>
          <w:bCs/>
          <w:color w:val="000000" w:themeColor="text1"/>
          <w:sz w:val="36"/>
          <w:szCs w:val="36"/>
        </w:rPr>
        <w:t xml:space="preserve"> Flow of </w:t>
      </w:r>
      <w:r w:rsidRPr="00AA2F64">
        <w:rPr>
          <w:rFonts w:asciiTheme="majorBidi" w:hAnsiTheme="majorBidi" w:cstheme="majorBidi"/>
          <w:b/>
          <w:bCs/>
          <w:color w:val="0070C0"/>
          <w:sz w:val="36"/>
          <w:szCs w:val="36"/>
        </w:rPr>
        <w:t>Compressible</w:t>
      </w:r>
      <w:r w:rsidRPr="00197D3F">
        <w:rPr>
          <w:rFonts w:asciiTheme="majorBidi" w:hAnsiTheme="majorBidi" w:cstheme="majorBidi"/>
          <w:b/>
          <w:bCs/>
          <w:color w:val="000000" w:themeColor="text1"/>
          <w:sz w:val="36"/>
          <w:szCs w:val="36"/>
        </w:rPr>
        <w:t xml:space="preserve"> Gases</w:t>
      </w:r>
    </w:p>
    <w:p w:rsidR="00003974" w:rsidRPr="00197D3F" w:rsidRDefault="00003974" w:rsidP="00003974">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The gas flow rate is usually expressed in scf/day. Referring to the gas flow rate at standard condition as Qg, the gas flow rate q</w:t>
      </w:r>
      <w:r w:rsidRPr="00197D3F">
        <w:rPr>
          <w:rFonts w:asciiTheme="majorBidi" w:hAnsiTheme="majorBidi" w:cstheme="majorBidi"/>
          <w:color w:val="000000" w:themeColor="text1"/>
          <w:sz w:val="32"/>
          <w:szCs w:val="32"/>
          <w:vertAlign w:val="subscript"/>
        </w:rPr>
        <w:t>gr</w:t>
      </w:r>
      <w:r w:rsidRPr="00197D3F">
        <w:rPr>
          <w:rFonts w:asciiTheme="majorBidi" w:hAnsiTheme="majorBidi" w:cstheme="majorBidi"/>
          <w:color w:val="000000" w:themeColor="text1"/>
          <w:sz w:val="32"/>
          <w:szCs w:val="32"/>
        </w:rPr>
        <w:t xml:space="preserve"> under pressure and temperature can be converted to that of standard condition by applying the real gas equationof-state to both conditions, or</w:t>
      </w:r>
    </w:p>
    <w:p w:rsidR="00D27FBF" w:rsidRPr="00197D3F" w:rsidRDefault="00D27FBF" w:rsidP="00D27FBF">
      <w:pPr>
        <w:jc w:val="center"/>
        <w:rPr>
          <w:rFonts w:asciiTheme="majorBidi" w:hAnsiTheme="majorBidi" w:cstheme="majorBidi"/>
          <w:color w:val="000000" w:themeColor="text1"/>
          <w:sz w:val="32"/>
          <w:szCs w:val="32"/>
        </w:rPr>
      </w:pPr>
      <w:r w:rsidRPr="00197D3F">
        <w:rPr>
          <w:rFonts w:asciiTheme="majorBidi" w:hAnsiTheme="majorBidi" w:cstheme="majorBidi"/>
          <w:noProof/>
          <w:color w:val="000000" w:themeColor="text1"/>
          <w:sz w:val="32"/>
          <w:szCs w:val="32"/>
        </w:rPr>
        <w:drawing>
          <wp:inline distT="0" distB="0" distL="0" distR="0" wp14:anchorId="6156D49C" wp14:editId="5B2756A3">
            <wp:extent cx="2838846" cy="809738"/>
            <wp:effectExtent l="0" t="0" r="0" b="9525"/>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2838846" cy="809738"/>
                    </a:xfrm>
                    <a:prstGeom prst="rect">
                      <a:avLst/>
                    </a:prstGeom>
                  </pic:spPr>
                </pic:pic>
              </a:graphicData>
            </a:graphic>
          </wp:inline>
        </w:drawing>
      </w:r>
    </w:p>
    <w:p w:rsidR="00477980" w:rsidRPr="00197D3F" w:rsidRDefault="00723971" w:rsidP="00723971">
      <w:pPr>
        <w:rPr>
          <w:rFonts w:asciiTheme="majorBidi" w:hAnsiTheme="majorBidi" w:cstheme="majorBidi"/>
          <w:b/>
          <w:bCs/>
          <w:color w:val="000000" w:themeColor="text1"/>
          <w:sz w:val="32"/>
          <w:szCs w:val="32"/>
        </w:rPr>
      </w:pPr>
      <w:r w:rsidRPr="00197D3F">
        <w:rPr>
          <w:rFonts w:asciiTheme="majorBidi" w:hAnsiTheme="majorBidi" w:cstheme="majorBidi"/>
          <w:b/>
          <w:bCs/>
          <w:color w:val="000000" w:themeColor="text1"/>
          <w:sz w:val="32"/>
          <w:szCs w:val="32"/>
        </w:rPr>
        <w:t xml:space="preserve">Approximation of the Gas Flow Rate </w:t>
      </w:r>
    </w:p>
    <w:p w:rsidR="00723971" w:rsidRPr="00197D3F" w:rsidRDefault="00477980" w:rsidP="00477980">
      <w:pPr>
        <w:rPr>
          <w:rFonts w:asciiTheme="majorBidi" w:hAnsiTheme="majorBidi" w:cstheme="majorBidi"/>
          <w:b/>
          <w:bCs/>
          <w:color w:val="000000" w:themeColor="text1"/>
          <w:sz w:val="32"/>
          <w:szCs w:val="32"/>
        </w:rPr>
      </w:pPr>
      <w:r w:rsidRPr="00197D3F">
        <w:rPr>
          <w:rFonts w:asciiTheme="majorBidi" w:hAnsiTheme="majorBidi" w:cstheme="majorBidi"/>
          <w:color w:val="000000" w:themeColor="text1"/>
          <w:sz w:val="32"/>
          <w:szCs w:val="32"/>
        </w:rPr>
        <w:t>T</w:t>
      </w:r>
      <w:r w:rsidR="00723971" w:rsidRPr="00197D3F">
        <w:rPr>
          <w:rFonts w:asciiTheme="majorBidi" w:hAnsiTheme="majorBidi" w:cstheme="majorBidi"/>
          <w:color w:val="000000" w:themeColor="text1"/>
          <w:sz w:val="32"/>
          <w:szCs w:val="32"/>
        </w:rPr>
        <w:t>he exact gas flow rate as expressed by the different forms of Darcy’s Law</w:t>
      </w:r>
      <w:r w:rsidRPr="00197D3F">
        <w:rPr>
          <w:rFonts w:asciiTheme="majorBidi" w:hAnsiTheme="majorBidi" w:cstheme="majorBidi"/>
          <w:color w:val="000000" w:themeColor="text1"/>
          <w:sz w:val="32"/>
          <w:szCs w:val="32"/>
        </w:rPr>
        <w:t>.</w:t>
      </w:r>
    </w:p>
    <w:p w:rsidR="00723971" w:rsidRPr="00197D3F" w:rsidRDefault="00723971" w:rsidP="00723971">
      <w:pPr>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 xml:space="preserve"> Equation of Approximation considered only under a pressure range of &lt; 2000 psi. </w:t>
      </w:r>
    </w:p>
    <w:p w:rsidR="00723971" w:rsidRPr="00197D3F" w:rsidRDefault="00723971" w:rsidP="00723971">
      <w:pPr>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Then it can be written as:</w:t>
      </w:r>
    </w:p>
    <w:p w:rsidR="00723971" w:rsidRPr="00197D3F" w:rsidRDefault="00723971" w:rsidP="00723971">
      <w:pPr>
        <w:jc w:val="center"/>
        <w:rPr>
          <w:rFonts w:asciiTheme="majorBidi" w:hAnsiTheme="majorBidi" w:cstheme="majorBidi"/>
          <w:color w:val="000000" w:themeColor="text1"/>
          <w:sz w:val="32"/>
          <w:szCs w:val="32"/>
        </w:rPr>
      </w:pPr>
      <w:r w:rsidRPr="00197D3F">
        <w:rPr>
          <w:rFonts w:asciiTheme="majorBidi" w:hAnsiTheme="majorBidi" w:cstheme="majorBidi"/>
          <w:noProof/>
          <w:color w:val="000000" w:themeColor="text1"/>
          <w:sz w:val="32"/>
          <w:szCs w:val="32"/>
        </w:rPr>
        <w:drawing>
          <wp:inline distT="0" distB="0" distL="0" distR="0" wp14:anchorId="0F338F9F" wp14:editId="48198986">
            <wp:extent cx="3515360" cy="1143000"/>
            <wp:effectExtent l="0" t="0" r="8890" b="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515360" cy="1143000"/>
                    </a:xfrm>
                    <a:prstGeom prst="rect">
                      <a:avLst/>
                    </a:prstGeom>
                    <a:noFill/>
                  </pic:spPr>
                </pic:pic>
              </a:graphicData>
            </a:graphic>
          </wp:inline>
        </w:drawing>
      </w:r>
    </w:p>
    <w:p w:rsidR="00723971" w:rsidRPr="00197D3F" w:rsidRDefault="00723971" w:rsidP="00723971">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 xml:space="preserve">where </w:t>
      </w:r>
    </w:p>
    <w:p w:rsidR="00723971" w:rsidRPr="00197D3F" w:rsidRDefault="00723971" w:rsidP="00723971">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Q</w:t>
      </w:r>
      <w:r w:rsidRPr="00197D3F">
        <w:rPr>
          <w:rFonts w:asciiTheme="majorBidi" w:hAnsiTheme="majorBidi" w:cstheme="majorBidi"/>
          <w:color w:val="000000" w:themeColor="text1"/>
          <w:sz w:val="32"/>
          <w:szCs w:val="32"/>
          <w:vertAlign w:val="subscript"/>
        </w:rPr>
        <w:t>g</w:t>
      </w:r>
      <w:r w:rsidRPr="00197D3F">
        <w:rPr>
          <w:rFonts w:asciiTheme="majorBidi" w:hAnsiTheme="majorBidi" w:cstheme="majorBidi"/>
          <w:color w:val="000000" w:themeColor="text1"/>
          <w:sz w:val="32"/>
          <w:szCs w:val="32"/>
        </w:rPr>
        <w:t xml:space="preserve"> = gas flow rate, Mscf/day </w:t>
      </w:r>
    </w:p>
    <w:p w:rsidR="00723971" w:rsidRPr="00197D3F" w:rsidRDefault="00723971" w:rsidP="00723971">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 xml:space="preserve">k = permeability, md </w:t>
      </w:r>
    </w:p>
    <w:p w:rsidR="00723971" w:rsidRPr="00197D3F" w:rsidRDefault="00723971" w:rsidP="00723971">
      <w:pPr>
        <w:jc w:val="both"/>
        <w:rPr>
          <w:rFonts w:asciiTheme="majorBidi" w:hAnsiTheme="majorBidi" w:cstheme="majorBidi"/>
          <w:color w:val="000000" w:themeColor="text1"/>
          <w:sz w:val="32"/>
          <w:szCs w:val="32"/>
        </w:rPr>
      </w:pPr>
      <w:r w:rsidRPr="00197D3F">
        <w:rPr>
          <w:rFonts w:asciiTheme="majorBidi" w:hAnsiTheme="majorBidi" w:cstheme="majorBidi"/>
          <w:color w:val="000000" w:themeColor="text1"/>
          <w:sz w:val="32"/>
          <w:szCs w:val="32"/>
        </w:rPr>
        <w:t>The term (μg z)</w:t>
      </w:r>
      <w:r w:rsidRPr="00197D3F">
        <w:rPr>
          <w:rFonts w:asciiTheme="majorBidi" w:hAnsiTheme="majorBidi" w:cstheme="majorBidi"/>
          <w:color w:val="000000" w:themeColor="text1"/>
          <w:sz w:val="32"/>
          <w:szCs w:val="32"/>
          <w:vertAlign w:val="subscript"/>
        </w:rPr>
        <w:t>avg</w:t>
      </w:r>
      <w:r w:rsidRPr="00197D3F">
        <w:rPr>
          <w:rFonts w:asciiTheme="majorBidi" w:hAnsiTheme="majorBidi" w:cstheme="majorBidi"/>
          <w:color w:val="000000" w:themeColor="text1"/>
          <w:sz w:val="32"/>
          <w:szCs w:val="32"/>
        </w:rPr>
        <w:t xml:space="preserve"> is evaluated at an average pressure p that is defined by the following expression:</w:t>
      </w:r>
    </w:p>
    <w:p w:rsidR="00146BFE" w:rsidRPr="00197D3F" w:rsidRDefault="00146BFE" w:rsidP="00146BFE">
      <w:pPr>
        <w:jc w:val="center"/>
        <w:rPr>
          <w:rFonts w:asciiTheme="majorBidi" w:hAnsiTheme="majorBidi" w:cstheme="majorBidi"/>
          <w:color w:val="000000" w:themeColor="text1"/>
          <w:sz w:val="32"/>
          <w:szCs w:val="32"/>
        </w:rPr>
      </w:pPr>
      <w:r w:rsidRPr="00197D3F">
        <w:rPr>
          <w:rFonts w:asciiTheme="majorBidi" w:hAnsiTheme="majorBidi" w:cstheme="majorBidi"/>
          <w:noProof/>
          <w:color w:val="000000" w:themeColor="text1"/>
          <w:sz w:val="32"/>
          <w:szCs w:val="32"/>
        </w:rPr>
        <w:lastRenderedPageBreak/>
        <w:drawing>
          <wp:inline distT="0" distB="0" distL="0" distR="0" wp14:anchorId="16BDAD74" wp14:editId="05B3F178">
            <wp:extent cx="1676634" cy="781159"/>
            <wp:effectExtent l="0" t="0" r="0" b="0"/>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1676634" cy="781159"/>
                    </a:xfrm>
                    <a:prstGeom prst="rect">
                      <a:avLst/>
                    </a:prstGeom>
                  </pic:spPr>
                </pic:pic>
              </a:graphicData>
            </a:graphic>
          </wp:inline>
        </w:drawing>
      </w:r>
    </w:p>
    <w:p w:rsidR="00146BFE" w:rsidRPr="00197D3F" w:rsidRDefault="00146BFE" w:rsidP="00146BFE">
      <w:pPr>
        <w:jc w:val="lowKashida"/>
        <w:rPr>
          <w:rFonts w:asciiTheme="majorBidi" w:hAnsiTheme="majorBidi" w:cstheme="majorBidi"/>
          <w:b/>
          <w:bCs/>
          <w:color w:val="000000" w:themeColor="text1"/>
          <w:sz w:val="32"/>
          <w:szCs w:val="32"/>
        </w:rPr>
      </w:pPr>
      <w:r w:rsidRPr="00197D3F">
        <w:rPr>
          <w:rFonts w:asciiTheme="majorBidi" w:hAnsiTheme="majorBidi" w:cstheme="majorBidi"/>
          <w:color w:val="000000" w:themeColor="text1"/>
          <w:sz w:val="32"/>
          <w:szCs w:val="32"/>
        </w:rPr>
        <w:t xml:space="preserve">The above approximation method is called </w:t>
      </w:r>
      <w:r w:rsidRPr="00197D3F">
        <w:rPr>
          <w:rFonts w:asciiTheme="majorBidi" w:hAnsiTheme="majorBidi" w:cstheme="majorBidi"/>
          <w:b/>
          <w:bCs/>
          <w:color w:val="000000" w:themeColor="text1"/>
          <w:sz w:val="32"/>
          <w:szCs w:val="32"/>
        </w:rPr>
        <w:t xml:space="preserve">the pressure-squared method </w:t>
      </w:r>
      <w:r w:rsidRPr="00197D3F">
        <w:rPr>
          <w:rFonts w:asciiTheme="majorBidi" w:hAnsiTheme="majorBidi" w:cstheme="majorBidi"/>
          <w:color w:val="000000" w:themeColor="text1"/>
          <w:sz w:val="32"/>
          <w:szCs w:val="32"/>
        </w:rPr>
        <w:t xml:space="preserve">and is limited to flow calculations when the reservoir pressure is </w:t>
      </w:r>
      <w:r w:rsidRPr="00197D3F">
        <w:rPr>
          <w:rFonts w:asciiTheme="majorBidi" w:hAnsiTheme="majorBidi" w:cstheme="majorBidi"/>
          <w:b/>
          <w:bCs/>
          <w:color w:val="000000" w:themeColor="text1"/>
          <w:sz w:val="32"/>
          <w:szCs w:val="32"/>
        </w:rPr>
        <w:t>less that 2000 psi.</w:t>
      </w:r>
    </w:p>
    <w:p w:rsidR="009113B8" w:rsidRPr="009113B8" w:rsidRDefault="009113B8" w:rsidP="009113B8">
      <w:pPr>
        <w:rPr>
          <w:rFonts w:asciiTheme="majorBidi" w:hAnsiTheme="majorBidi" w:cstheme="majorBidi"/>
          <w:noProof/>
          <w:sz w:val="32"/>
          <w:szCs w:val="32"/>
        </w:rPr>
      </w:pPr>
      <w:r w:rsidRPr="009113B8">
        <w:rPr>
          <w:rFonts w:asciiTheme="majorBidi" w:hAnsiTheme="majorBidi" w:cstheme="majorBidi"/>
          <w:noProof/>
          <w:sz w:val="32"/>
          <w:szCs w:val="32"/>
        </w:rPr>
        <w:t>The average pressure p</w:t>
      </w:r>
      <w:r w:rsidRPr="009113B8">
        <w:rPr>
          <w:rFonts w:asciiTheme="majorBidi" w:hAnsiTheme="majorBidi" w:cstheme="majorBidi"/>
          <w:noProof/>
          <w:sz w:val="32"/>
          <w:szCs w:val="32"/>
          <w:vertAlign w:val="subscript"/>
        </w:rPr>
        <w:t>avg</w:t>
      </w:r>
      <w:r w:rsidRPr="009113B8">
        <w:rPr>
          <w:rFonts w:asciiTheme="majorBidi" w:hAnsiTheme="majorBidi" w:cstheme="majorBidi"/>
          <w:noProof/>
          <w:sz w:val="32"/>
          <w:szCs w:val="32"/>
        </w:rPr>
        <w:t> as given by</w:t>
      </w:r>
    </w:p>
    <w:p w:rsidR="009113B8" w:rsidRPr="009113B8" w:rsidRDefault="006B0EA7" w:rsidP="009113B8">
      <w:pPr>
        <w:rPr>
          <w:rFonts w:asciiTheme="majorBidi" w:hAnsiTheme="majorBidi" w:cstheme="majorBidi"/>
          <w:iCs/>
          <w:noProof/>
          <w:sz w:val="32"/>
          <w:szCs w:val="32"/>
        </w:rPr>
      </w:pPr>
      <m:oMathPara>
        <m:oMath>
          <m:sSub>
            <m:sSubPr>
              <m:ctrlPr>
                <w:rPr>
                  <w:rFonts w:ascii="Cambria Math" w:hAnsi="Cambria Math" w:cstheme="majorBidi"/>
                  <w:iCs/>
                  <w:noProof/>
                  <w:sz w:val="32"/>
                  <w:szCs w:val="32"/>
                </w:rPr>
              </m:ctrlPr>
            </m:sSubPr>
            <m:e>
              <m:r>
                <m:rPr>
                  <m:sty m:val="p"/>
                </m:rPr>
                <w:rPr>
                  <w:rFonts w:ascii="Cambria Math" w:hAnsi="Cambria Math" w:cstheme="majorBidi"/>
                  <w:noProof/>
                  <w:sz w:val="32"/>
                  <w:szCs w:val="32"/>
                </w:rPr>
                <m:t>P</m:t>
              </m:r>
            </m:e>
            <m:sub>
              <m:r>
                <m:rPr>
                  <m:sty m:val="p"/>
                </m:rPr>
                <w:rPr>
                  <w:rFonts w:ascii="Cambria Math" w:hAnsi="Cambria Math" w:cstheme="majorBidi"/>
                  <w:noProof/>
                  <w:sz w:val="32"/>
                  <w:szCs w:val="32"/>
                </w:rPr>
                <m:t>avg</m:t>
              </m:r>
            </m:sub>
          </m:sSub>
          <m:r>
            <m:rPr>
              <m:sty m:val="p"/>
            </m:rPr>
            <w:rPr>
              <w:rFonts w:ascii="Cambria Math" w:hAnsi="Cambria Math" w:cstheme="majorBidi"/>
              <w:noProof/>
              <w:sz w:val="32"/>
              <w:szCs w:val="32"/>
            </w:rPr>
            <m:t>=Ṕ=</m:t>
          </m:r>
          <m:f>
            <m:fPr>
              <m:ctrlPr>
                <w:rPr>
                  <w:rFonts w:ascii="Cambria Math" w:hAnsi="Cambria Math" w:cstheme="majorBidi"/>
                  <w:iCs/>
                  <w:noProof/>
                  <w:sz w:val="32"/>
                  <w:szCs w:val="32"/>
                </w:rPr>
              </m:ctrlPr>
            </m:fPr>
            <m:num>
              <m:sSub>
                <m:sSubPr>
                  <m:ctrlPr>
                    <w:rPr>
                      <w:rFonts w:ascii="Cambria Math" w:hAnsi="Cambria Math" w:cstheme="majorBidi"/>
                      <w:iCs/>
                      <w:noProof/>
                      <w:sz w:val="32"/>
                      <w:szCs w:val="32"/>
                    </w:rPr>
                  </m:ctrlPr>
                </m:sSubPr>
                <m:e>
                  <m:r>
                    <m:rPr>
                      <m:sty m:val="p"/>
                    </m:rPr>
                    <w:rPr>
                      <w:rFonts w:ascii="Cambria Math" w:hAnsi="Cambria Math" w:cstheme="majorBidi"/>
                      <w:noProof/>
                      <w:sz w:val="32"/>
                      <w:szCs w:val="32"/>
                    </w:rPr>
                    <m:t>P</m:t>
                  </m:r>
                </m:e>
                <m:sub>
                  <m:r>
                    <m:rPr>
                      <m:sty m:val="p"/>
                    </m:rPr>
                    <w:rPr>
                      <w:rFonts w:ascii="Cambria Math" w:hAnsi="Cambria Math" w:cstheme="majorBidi"/>
                      <w:noProof/>
                      <w:sz w:val="32"/>
                      <w:szCs w:val="32"/>
                    </w:rPr>
                    <m:t>1</m:t>
                  </m:r>
                </m:sub>
              </m:sSub>
              <m:r>
                <m:rPr>
                  <m:sty m:val="p"/>
                </m:rPr>
                <w:rPr>
                  <w:rFonts w:ascii="Cambria Math" w:hAnsi="Cambria Math" w:cstheme="majorBidi"/>
                  <w:noProof/>
                  <w:sz w:val="32"/>
                  <w:szCs w:val="32"/>
                </w:rPr>
                <m:t>+</m:t>
              </m:r>
              <m:sSub>
                <m:sSubPr>
                  <m:ctrlPr>
                    <w:rPr>
                      <w:rFonts w:ascii="Cambria Math" w:hAnsi="Cambria Math" w:cstheme="majorBidi"/>
                      <w:iCs/>
                      <w:noProof/>
                      <w:sz w:val="32"/>
                      <w:szCs w:val="32"/>
                    </w:rPr>
                  </m:ctrlPr>
                </m:sSubPr>
                <m:e>
                  <m:r>
                    <m:rPr>
                      <m:sty m:val="p"/>
                    </m:rPr>
                    <w:rPr>
                      <w:rFonts w:ascii="Cambria Math" w:hAnsi="Cambria Math" w:cstheme="majorBidi"/>
                      <w:noProof/>
                      <w:sz w:val="32"/>
                      <w:szCs w:val="32"/>
                    </w:rPr>
                    <m:t>P</m:t>
                  </m:r>
                </m:e>
                <m:sub>
                  <m:r>
                    <m:rPr>
                      <m:sty m:val="p"/>
                    </m:rPr>
                    <w:rPr>
                      <w:rFonts w:ascii="Cambria Math" w:hAnsi="Cambria Math" w:cstheme="majorBidi"/>
                      <w:noProof/>
                      <w:sz w:val="32"/>
                      <w:szCs w:val="32"/>
                    </w:rPr>
                    <m:t>2</m:t>
                  </m:r>
                </m:sub>
              </m:sSub>
            </m:num>
            <m:den>
              <m:r>
                <m:rPr>
                  <m:sty m:val="p"/>
                </m:rPr>
                <w:rPr>
                  <w:rFonts w:ascii="Cambria Math" w:hAnsi="Cambria Math" w:cstheme="majorBidi"/>
                  <w:noProof/>
                  <w:sz w:val="32"/>
                  <w:szCs w:val="32"/>
                </w:rPr>
                <m:t>2</m:t>
              </m:r>
            </m:den>
          </m:f>
        </m:oMath>
      </m:oMathPara>
    </w:p>
    <w:p w:rsidR="009113B8" w:rsidRDefault="009113B8" w:rsidP="009113B8">
      <w:pPr>
        <w:jc w:val="both"/>
        <w:rPr>
          <w:rFonts w:asciiTheme="majorBidi" w:hAnsiTheme="majorBidi" w:cstheme="majorBidi"/>
          <w:noProof/>
          <w:sz w:val="32"/>
          <w:szCs w:val="32"/>
        </w:rPr>
      </w:pPr>
      <w:r w:rsidRPr="009113B8">
        <w:rPr>
          <w:rFonts w:asciiTheme="majorBidi" w:hAnsiTheme="majorBidi" w:cstheme="majorBidi"/>
          <w:noProof/>
          <w:sz w:val="32"/>
          <w:szCs w:val="32"/>
        </w:rPr>
        <w:t>for applications when both P</w:t>
      </w:r>
      <w:r w:rsidRPr="009113B8">
        <w:rPr>
          <w:rFonts w:asciiTheme="majorBidi" w:hAnsiTheme="majorBidi" w:cstheme="majorBidi"/>
          <w:noProof/>
          <w:sz w:val="32"/>
          <w:szCs w:val="32"/>
          <w:vertAlign w:val="subscript"/>
        </w:rPr>
        <w:t>1</w:t>
      </w:r>
      <w:r w:rsidRPr="009113B8">
        <w:rPr>
          <w:rFonts w:asciiTheme="majorBidi" w:hAnsiTheme="majorBidi" w:cstheme="majorBidi"/>
          <w:noProof/>
          <w:sz w:val="32"/>
          <w:szCs w:val="32"/>
        </w:rPr>
        <w:t> and P</w:t>
      </w:r>
      <w:r w:rsidRPr="009113B8">
        <w:rPr>
          <w:rFonts w:asciiTheme="majorBidi" w:hAnsiTheme="majorBidi" w:cstheme="majorBidi"/>
          <w:noProof/>
          <w:sz w:val="32"/>
          <w:szCs w:val="32"/>
          <w:vertAlign w:val="subscript"/>
        </w:rPr>
        <w:t>2</w:t>
      </w:r>
      <w:r w:rsidRPr="009113B8">
        <w:rPr>
          <w:rFonts w:asciiTheme="majorBidi" w:hAnsiTheme="majorBidi" w:cstheme="majorBidi"/>
          <w:noProof/>
          <w:sz w:val="32"/>
          <w:szCs w:val="32"/>
        </w:rPr>
        <w:t> are more than 3000 psi.</w:t>
      </w:r>
    </w:p>
    <w:p w:rsidR="009A33BD" w:rsidRPr="009113B8" w:rsidRDefault="009A33BD" w:rsidP="009113B8">
      <w:pPr>
        <w:jc w:val="both"/>
        <w:rPr>
          <w:rFonts w:asciiTheme="majorBidi" w:hAnsiTheme="majorBidi" w:cstheme="majorBidi"/>
          <w:noProof/>
          <w:sz w:val="32"/>
          <w:szCs w:val="32"/>
        </w:rPr>
      </w:pPr>
      <w:r>
        <w:rPr>
          <w:rFonts w:asciiTheme="majorBidi" w:hAnsiTheme="majorBidi" w:cstheme="majorBidi"/>
          <w:noProof/>
          <w:sz w:val="32"/>
          <w:szCs w:val="32"/>
        </w:rPr>
        <w:t>(</w:t>
      </w:r>
      <w:r w:rsidRPr="009A33BD">
        <w:rPr>
          <w:rFonts w:asciiTheme="majorBidi" w:hAnsiTheme="majorBidi" w:cstheme="majorBidi"/>
          <w:noProof/>
          <w:sz w:val="32"/>
          <w:szCs w:val="32"/>
        </w:rPr>
        <w:t>Again, this method is only limited to applications above 3000 psi. When solving for pwf, it might be sufficient to ev</w:t>
      </w:r>
      <w:r>
        <w:rPr>
          <w:rFonts w:asciiTheme="majorBidi" w:hAnsiTheme="majorBidi" w:cstheme="majorBidi"/>
          <w:noProof/>
          <w:sz w:val="32"/>
          <w:szCs w:val="32"/>
        </w:rPr>
        <w:t>aluate the gas properties at pi).</w:t>
      </w:r>
    </w:p>
    <w:p w:rsidR="009113B8" w:rsidRPr="009113B8" w:rsidRDefault="009113B8" w:rsidP="009113B8">
      <w:pPr>
        <w:jc w:val="both"/>
        <w:rPr>
          <w:rFonts w:asciiTheme="majorBidi" w:hAnsiTheme="majorBidi" w:cstheme="majorBidi"/>
          <w:noProof/>
          <w:sz w:val="32"/>
          <w:szCs w:val="32"/>
        </w:rPr>
      </w:pPr>
      <w:r w:rsidRPr="009113B8">
        <w:rPr>
          <w:rFonts w:asciiTheme="majorBidi" w:hAnsiTheme="majorBidi" w:cstheme="majorBidi"/>
          <w:noProof/>
          <w:sz w:val="32"/>
          <w:szCs w:val="32"/>
        </w:rPr>
        <w:t>When the bottom-hole flowing pressure and average reservoir pressure are both between 2000 and 3000 psi, the pseudopressure gas pressure.</w:t>
      </w:r>
    </w:p>
    <w:p w:rsidR="006B0EA7" w:rsidRPr="006B0EA7" w:rsidRDefault="006B0EA7" w:rsidP="006B0EA7">
      <w:pPr>
        <w:jc w:val="lowKashida"/>
        <w:rPr>
          <w:rFonts w:asciiTheme="majorBidi" w:hAnsiTheme="majorBidi" w:cstheme="majorBidi"/>
          <w:b/>
          <w:bCs/>
          <w:color w:val="000000" w:themeColor="text1"/>
          <w:sz w:val="32"/>
          <w:szCs w:val="32"/>
        </w:rPr>
      </w:pPr>
      <w:r w:rsidRPr="006B0EA7">
        <w:rPr>
          <w:rFonts w:asciiTheme="majorBidi" w:hAnsiTheme="majorBidi" w:cstheme="majorBidi"/>
          <w:b/>
          <w:bCs/>
          <w:color w:val="000000" w:themeColor="text1"/>
          <w:sz w:val="32"/>
          <w:szCs w:val="32"/>
        </w:rPr>
        <w:t>Note: This method (exact solution method ) applicable with all of pressure value.</w:t>
      </w:r>
    </w:p>
    <w:p w:rsidR="00B35718" w:rsidRPr="00197D3F" w:rsidRDefault="00B35718" w:rsidP="00146BFE">
      <w:pPr>
        <w:jc w:val="lowKashida"/>
        <w:rPr>
          <w:rFonts w:asciiTheme="majorBidi" w:hAnsiTheme="majorBidi" w:cstheme="majorBidi"/>
          <w:b/>
          <w:bCs/>
          <w:color w:val="000000" w:themeColor="text1"/>
          <w:sz w:val="32"/>
          <w:szCs w:val="32"/>
        </w:rPr>
      </w:pPr>
      <w:bookmarkStart w:id="0" w:name="_GoBack"/>
      <w:bookmarkEnd w:id="0"/>
    </w:p>
    <w:p w:rsidR="00B35718" w:rsidRPr="00197D3F" w:rsidRDefault="00B35718" w:rsidP="00146BFE">
      <w:pPr>
        <w:jc w:val="lowKashida"/>
        <w:rPr>
          <w:rFonts w:asciiTheme="majorBidi" w:hAnsiTheme="majorBidi" w:cstheme="majorBidi"/>
          <w:b/>
          <w:bCs/>
          <w:color w:val="000000" w:themeColor="text1"/>
          <w:sz w:val="32"/>
          <w:szCs w:val="32"/>
        </w:rPr>
      </w:pPr>
    </w:p>
    <w:p w:rsidR="00B35718" w:rsidRPr="00197D3F" w:rsidRDefault="00B35718" w:rsidP="00146BFE">
      <w:pPr>
        <w:jc w:val="lowKashida"/>
        <w:rPr>
          <w:rFonts w:asciiTheme="majorBidi" w:hAnsiTheme="majorBidi" w:cstheme="majorBidi"/>
          <w:b/>
          <w:bCs/>
          <w:color w:val="000000" w:themeColor="text1"/>
          <w:sz w:val="32"/>
          <w:szCs w:val="32"/>
        </w:rPr>
      </w:pPr>
    </w:p>
    <w:p w:rsidR="00B35718" w:rsidRPr="00197D3F" w:rsidRDefault="00B35718" w:rsidP="00146BFE">
      <w:pPr>
        <w:jc w:val="lowKashida"/>
        <w:rPr>
          <w:rFonts w:asciiTheme="majorBidi" w:hAnsiTheme="majorBidi" w:cstheme="majorBidi"/>
          <w:b/>
          <w:bCs/>
          <w:color w:val="000000" w:themeColor="text1"/>
          <w:sz w:val="32"/>
          <w:szCs w:val="32"/>
        </w:rPr>
      </w:pPr>
    </w:p>
    <w:p w:rsidR="00B35718" w:rsidRPr="00197D3F" w:rsidRDefault="00B35718" w:rsidP="00146BFE">
      <w:pPr>
        <w:jc w:val="lowKashida"/>
        <w:rPr>
          <w:rFonts w:asciiTheme="majorBidi" w:hAnsiTheme="majorBidi" w:cstheme="majorBidi"/>
          <w:b/>
          <w:bCs/>
          <w:color w:val="000000" w:themeColor="text1"/>
          <w:sz w:val="32"/>
          <w:szCs w:val="32"/>
        </w:rPr>
      </w:pPr>
    </w:p>
    <w:sectPr w:rsidR="00B35718" w:rsidRPr="00197D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F50"/>
    <w:rsid w:val="00003974"/>
    <w:rsid w:val="0000602B"/>
    <w:rsid w:val="00026DEF"/>
    <w:rsid w:val="00036BBA"/>
    <w:rsid w:val="00042885"/>
    <w:rsid w:val="000A76F5"/>
    <w:rsid w:val="00146BFE"/>
    <w:rsid w:val="00197D3F"/>
    <w:rsid w:val="001A0C84"/>
    <w:rsid w:val="001B6A7A"/>
    <w:rsid w:val="001B77EE"/>
    <w:rsid w:val="002D79B1"/>
    <w:rsid w:val="002E453E"/>
    <w:rsid w:val="0034526D"/>
    <w:rsid w:val="00396969"/>
    <w:rsid w:val="003D411D"/>
    <w:rsid w:val="003D5302"/>
    <w:rsid w:val="00436E63"/>
    <w:rsid w:val="00441F5A"/>
    <w:rsid w:val="00444382"/>
    <w:rsid w:val="00457057"/>
    <w:rsid w:val="00474099"/>
    <w:rsid w:val="00474176"/>
    <w:rsid w:val="00477980"/>
    <w:rsid w:val="004B5071"/>
    <w:rsid w:val="004D33B7"/>
    <w:rsid w:val="00547311"/>
    <w:rsid w:val="00554E82"/>
    <w:rsid w:val="005970AC"/>
    <w:rsid w:val="005A3830"/>
    <w:rsid w:val="005E4D6D"/>
    <w:rsid w:val="00634C2A"/>
    <w:rsid w:val="006650D3"/>
    <w:rsid w:val="006A26B1"/>
    <w:rsid w:val="006B0EA7"/>
    <w:rsid w:val="006D09EA"/>
    <w:rsid w:val="006E7E81"/>
    <w:rsid w:val="006F16DF"/>
    <w:rsid w:val="006F1A18"/>
    <w:rsid w:val="0071672E"/>
    <w:rsid w:val="00723971"/>
    <w:rsid w:val="00725A0D"/>
    <w:rsid w:val="00744A8A"/>
    <w:rsid w:val="00777A11"/>
    <w:rsid w:val="007C3F50"/>
    <w:rsid w:val="00825E33"/>
    <w:rsid w:val="00892029"/>
    <w:rsid w:val="0089269A"/>
    <w:rsid w:val="008E6953"/>
    <w:rsid w:val="00902440"/>
    <w:rsid w:val="009113B8"/>
    <w:rsid w:val="00916D0B"/>
    <w:rsid w:val="0096080D"/>
    <w:rsid w:val="00985DBF"/>
    <w:rsid w:val="009A33BD"/>
    <w:rsid w:val="009D5853"/>
    <w:rsid w:val="00A041A4"/>
    <w:rsid w:val="00A1557B"/>
    <w:rsid w:val="00A21FE9"/>
    <w:rsid w:val="00A56B25"/>
    <w:rsid w:val="00A9380E"/>
    <w:rsid w:val="00AA2F64"/>
    <w:rsid w:val="00AF35DB"/>
    <w:rsid w:val="00AF5566"/>
    <w:rsid w:val="00B35718"/>
    <w:rsid w:val="00B75151"/>
    <w:rsid w:val="00BB082D"/>
    <w:rsid w:val="00BC25F1"/>
    <w:rsid w:val="00BD51BB"/>
    <w:rsid w:val="00C64EC1"/>
    <w:rsid w:val="00C81512"/>
    <w:rsid w:val="00CE7E15"/>
    <w:rsid w:val="00D27FBF"/>
    <w:rsid w:val="00D451E2"/>
    <w:rsid w:val="00D56034"/>
    <w:rsid w:val="00D62B67"/>
    <w:rsid w:val="00D74B12"/>
    <w:rsid w:val="00DA47DD"/>
    <w:rsid w:val="00DD10D0"/>
    <w:rsid w:val="00DF7CA2"/>
    <w:rsid w:val="00E32360"/>
    <w:rsid w:val="00E40E4A"/>
    <w:rsid w:val="00E973E0"/>
    <w:rsid w:val="00EB38B0"/>
    <w:rsid w:val="00ED1F19"/>
    <w:rsid w:val="00F16A0C"/>
    <w:rsid w:val="00F30F5F"/>
    <w:rsid w:val="00F745E6"/>
    <w:rsid w:val="00F81BFC"/>
    <w:rsid w:val="00FB2C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D62B67"/>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D62B67"/>
    <w:rPr>
      <w:rFonts w:ascii="Tahoma" w:hAnsi="Tahoma" w:cs="Tahoma"/>
      <w:sz w:val="16"/>
      <w:szCs w:val="16"/>
    </w:rPr>
  </w:style>
  <w:style w:type="table" w:styleId="a4">
    <w:name w:val="Table Grid"/>
    <w:basedOn w:val="a1"/>
    <w:uiPriority w:val="59"/>
    <w:rsid w:val="00985DB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D62B67"/>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D62B67"/>
    <w:rPr>
      <w:rFonts w:ascii="Tahoma" w:hAnsi="Tahoma" w:cs="Tahoma"/>
      <w:sz w:val="16"/>
      <w:szCs w:val="16"/>
    </w:rPr>
  </w:style>
  <w:style w:type="table" w:styleId="a4">
    <w:name w:val="Table Grid"/>
    <w:basedOn w:val="a1"/>
    <w:uiPriority w:val="59"/>
    <w:rsid w:val="00985DB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1900</TotalTime>
  <Pages>8</Pages>
  <Words>816</Words>
  <Characters>4656</Characters>
  <Application>Microsoft Office Word</Application>
  <DocSecurity>0</DocSecurity>
  <Lines>38</Lines>
  <Paragraphs>10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5462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82</cp:revision>
  <cp:lastPrinted>2024-04-27T09:48:00Z</cp:lastPrinted>
  <dcterms:created xsi:type="dcterms:W3CDTF">2021-07-11T08:11:00Z</dcterms:created>
  <dcterms:modified xsi:type="dcterms:W3CDTF">2024-04-30T07:21:00Z</dcterms:modified>
</cp:coreProperties>
</file>