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6FE" w:rsidRPr="003D6107" w:rsidRDefault="00A116FE" w:rsidP="00A116FE">
      <w:pPr>
        <w:jc w:val="both"/>
        <w:rPr>
          <w:rFonts w:asciiTheme="majorBidi" w:hAnsiTheme="majorBidi" w:cstheme="majorBidi"/>
          <w:color w:val="FF0000"/>
          <w:sz w:val="36"/>
          <w:szCs w:val="36"/>
        </w:rPr>
      </w:pPr>
      <w:r w:rsidRPr="003D6107">
        <w:rPr>
          <w:rFonts w:asciiTheme="majorBidi" w:hAnsiTheme="majorBidi" w:cstheme="majorBidi"/>
          <w:color w:val="FF0000"/>
          <w:sz w:val="36"/>
          <w:szCs w:val="36"/>
        </w:rPr>
        <w:t>Example:</w:t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Except for gases at low pressures, the permeability of a rock is a property of the rock and not of the fluid that flows through it, provided that the fluid saturates 100% of the pore space of the rock. This permeability at 100% saturation of a single fluid is called the absolute permeability of the rock. If a core sample 0.00215 ft2 in cross section and 0.1-ft long flows a 1.0 cp brine with a formation volume factor of 1.0 bbl/STB at the rate of 0.30 STB/day under a 30 psi pressure differential, it has an absolute permeability of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669E429" wp14:editId="5762DEA5">
            <wp:extent cx="4944165" cy="781159"/>
            <wp:effectExtent l="0" t="0" r="889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44165" cy="781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If the water is replaced by an oil of 3.0-cp viscosity and 1.2-bbl/STB formation volume factor, then, under the same pressure differential, the flow rate will be 0.0834 STB/day, and again the absolute permeability is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704538F" wp14:editId="4C0652D7">
            <wp:extent cx="4810796" cy="657317"/>
            <wp:effectExtent l="0" t="0" r="0" b="952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10796" cy="657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If the same core is maintained at 70% water saturation (Sw = 70%) and 30% oil saturation (So = 30%), and at these and only these saturations and under the same pressure drop, it flows 0.18 STB/day of the brine and 0.01 STB/day of the oil, then the effective permeability to water is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29A4DD4B" wp14:editId="34CA6242">
            <wp:extent cx="5486400" cy="1738630"/>
            <wp:effectExtent l="0" t="0" r="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 xml:space="preserve">The effective permeability, then, is the permeability of a rock to a particular fluid when that fluid has a pore saturation of less than 100%. As noted in the foregoing example, the sum of the effective permeabilities (i.e., 298 md) is always less than the absolute permeability, 413 md. When two fluids, such as </w:t>
      </w:r>
      <w:r w:rsidRPr="003D6107">
        <w:rPr>
          <w:rFonts w:asciiTheme="majorBidi" w:hAnsiTheme="majorBidi" w:cstheme="majorBidi"/>
          <w:sz w:val="28"/>
          <w:szCs w:val="28"/>
          <w:lang w:bidi="ar-JO"/>
        </w:rPr>
        <w:lastRenderedPageBreak/>
        <w:t>oil and water, are present, their relative rates of flow are determined by their relative viscosities, their relative formation volume factors, and their relative permeabilities.</w:t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Relative permeability is the ratio of effective permeability to the abs</w:t>
      </w:r>
      <w:r w:rsidR="00E15B52">
        <w:rPr>
          <w:rFonts w:asciiTheme="majorBidi" w:hAnsiTheme="majorBidi" w:cstheme="majorBidi"/>
          <w:sz w:val="28"/>
          <w:szCs w:val="28"/>
          <w:lang w:bidi="ar-JO"/>
        </w:rPr>
        <w:t>olute permeability. For the pre</w:t>
      </w:r>
      <w:r w:rsidRPr="003D6107">
        <w:rPr>
          <w:rFonts w:asciiTheme="majorBidi" w:hAnsiTheme="majorBidi" w:cstheme="majorBidi"/>
          <w:sz w:val="28"/>
          <w:szCs w:val="28"/>
          <w:lang w:bidi="ar-JO"/>
        </w:rPr>
        <w:t>vious example, the relative permeabilities to water and to oil are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32859EA" wp14:editId="4E0E3AFA">
            <wp:extent cx="3458058" cy="1276528"/>
            <wp:effectExtent l="0" t="0" r="9525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58058" cy="1276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The flowing water-oil ratio at reservoir conditions depends on the viscosity ratio and the effective permeability ratio (i.e., on the mobility ratio), or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2F961EA" wp14:editId="042E005D">
            <wp:extent cx="5486400" cy="2238375"/>
            <wp:effectExtent l="0" t="0" r="0" b="9525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6FE" w:rsidRDefault="00A116FE" w:rsidP="00A116F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sz w:val="28"/>
          <w:szCs w:val="28"/>
          <w:lang w:bidi="ar-JO"/>
        </w:rPr>
        <w:t>At 70% water saturation and 30% oil saturation, the water is flowing at 14.9 times the oil rate. Relative permeabilities may be substituted for effective permeabilities in the previous calculation because the relative permeability ratio, krw/kro, equals the effective permeability ratio, kw/ko . The term relative permeability ratio is more commonly used. For the previous example,</w:t>
      </w:r>
    </w:p>
    <w:p w:rsidR="00A116FE" w:rsidRDefault="00A116FE" w:rsidP="00A116F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D6107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3D0A5A8" wp14:editId="26700EE0">
            <wp:extent cx="3553321" cy="771633"/>
            <wp:effectExtent l="0" t="0" r="0" b="9525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53321" cy="771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4047" w:rsidRPr="003F301F" w:rsidRDefault="00A116FE" w:rsidP="00A116FE">
      <w:pPr>
        <w:rPr>
          <w:rFonts w:hint="cs"/>
          <w:rtl/>
        </w:rPr>
      </w:pPr>
      <w:r w:rsidRPr="003D6107">
        <w:rPr>
          <w:rFonts w:asciiTheme="majorBidi" w:hAnsiTheme="majorBidi" w:cstheme="majorBidi"/>
          <w:b/>
          <w:sz w:val="28"/>
          <w:szCs w:val="28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Applied Petroleum Reservoir Engineering Third Edition</w:t>
      </w:r>
      <w:r w:rsidR="003F301F">
        <w:rPr>
          <w:rFonts w:asciiTheme="majorBidi" w:hAnsiTheme="majorBidi" w:cstheme="majorBidi"/>
          <w:b/>
          <w:sz w:val="28"/>
          <w:szCs w:val="28"/>
          <w:lang w:bidi="ar-JO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3F301F">
        <w:rPr>
          <w:rFonts w:asciiTheme="majorBidi" w:hAnsiTheme="majorBidi" w:cstheme="majorBidi" w:hint="cs"/>
          <w:b/>
          <w:sz w:val="28"/>
          <w:szCs w:val="28"/>
          <w:rtl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كرافت</w:t>
      </w:r>
      <w:bookmarkStart w:id="0" w:name="_GoBack"/>
      <w:bookmarkEnd w:id="0"/>
    </w:p>
    <w:sectPr w:rsidR="00B14047" w:rsidRPr="003F301F" w:rsidSect="002A03EE">
      <w:pgSz w:w="11907" w:h="16839" w:code="9"/>
      <w:pgMar w:top="1440" w:right="1440" w:bottom="1440" w:left="1440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780"/>
    <w:rsid w:val="002A03EE"/>
    <w:rsid w:val="003D5302"/>
    <w:rsid w:val="003F301F"/>
    <w:rsid w:val="006A26B1"/>
    <w:rsid w:val="0073052B"/>
    <w:rsid w:val="008F5842"/>
    <w:rsid w:val="00932665"/>
    <w:rsid w:val="009375D8"/>
    <w:rsid w:val="00A116FE"/>
    <w:rsid w:val="00A15780"/>
    <w:rsid w:val="00A22D74"/>
    <w:rsid w:val="00B1424D"/>
    <w:rsid w:val="00E1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6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11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116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6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11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116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345</Words>
  <Characters>1969</Characters>
  <Application>Microsoft Office Word</Application>
  <DocSecurity>0</DocSecurity>
  <Lines>16</Lines>
  <Paragraphs>4</Paragraphs>
  <ScaleCrop>false</ScaleCrop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4</cp:revision>
  <dcterms:created xsi:type="dcterms:W3CDTF">2022-11-13T16:33:00Z</dcterms:created>
  <dcterms:modified xsi:type="dcterms:W3CDTF">2022-11-13T16:56:00Z</dcterms:modified>
</cp:coreProperties>
</file>